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E22" w:rsidRDefault="00690E22" w:rsidP="004F23E1">
      <w:pPr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</w:p>
    <w:p w:rsidR="00D9164A" w:rsidRPr="00005BC0" w:rsidRDefault="00F36B88" w:rsidP="00D9164A">
      <w:pPr>
        <w:jc w:val="center"/>
        <w:rPr>
          <w:rFonts w:ascii="Arial" w:hAnsi="Arial"/>
          <w:b/>
          <w:sz w:val="36"/>
          <w:szCs w:val="36"/>
        </w:rPr>
      </w:pPr>
      <w:r w:rsidRPr="00174D92">
        <w:rPr>
          <w:rFonts w:ascii="Arial" w:hAnsi="Arial" w:cs="Arial"/>
          <w:b/>
        </w:rPr>
        <w:t xml:space="preserve"> </w:t>
      </w:r>
      <w:r w:rsidR="00D9164A">
        <w:rPr>
          <w:rFonts w:ascii="Arial" w:hAnsi="Arial"/>
          <w:b/>
          <w:sz w:val="36"/>
          <w:szCs w:val="36"/>
        </w:rPr>
        <w:t xml:space="preserve">                                                                              </w:t>
      </w:r>
      <w:r w:rsidR="00D9164A" w:rsidRPr="00005BC0">
        <w:rPr>
          <w:rFonts w:ascii="Arial" w:hAnsi="Arial"/>
          <w:b/>
          <w:sz w:val="36"/>
          <w:szCs w:val="36"/>
        </w:rPr>
        <w:t xml:space="preserve">Bod č. </w:t>
      </w:r>
    </w:p>
    <w:p w:rsidR="00D9164A" w:rsidRPr="00005BC0" w:rsidRDefault="00D9164A" w:rsidP="00D9164A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D9164A" w:rsidRPr="00005BC0" w:rsidRDefault="00D9164A" w:rsidP="00D9164A">
      <w:pPr>
        <w:jc w:val="center"/>
        <w:rPr>
          <w:rFonts w:ascii="Arial" w:hAnsi="Arial"/>
          <w:b/>
          <w:sz w:val="28"/>
          <w:szCs w:val="28"/>
        </w:rPr>
      </w:pPr>
    </w:p>
    <w:p w:rsidR="00D9164A" w:rsidRPr="00005BC0" w:rsidRDefault="00D9164A" w:rsidP="00D9164A">
      <w:pPr>
        <w:jc w:val="center"/>
        <w:rPr>
          <w:rFonts w:ascii="Arial" w:hAnsi="Arial"/>
          <w:b/>
          <w:sz w:val="28"/>
          <w:szCs w:val="28"/>
        </w:rPr>
      </w:pPr>
    </w:p>
    <w:p w:rsidR="00D9164A" w:rsidRPr="00005BC0" w:rsidRDefault="00D9164A" w:rsidP="00D9164A">
      <w:pPr>
        <w:jc w:val="center"/>
        <w:rPr>
          <w:rFonts w:ascii="Arial" w:hAnsi="Arial"/>
          <w:b/>
          <w:sz w:val="28"/>
          <w:szCs w:val="28"/>
        </w:rPr>
      </w:pPr>
    </w:p>
    <w:p w:rsidR="00D9164A" w:rsidRPr="00005BC0" w:rsidRDefault="00D9164A" w:rsidP="00D9164A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Materiál na rokovanie Zastupiteľstva</w:t>
      </w:r>
    </w:p>
    <w:p w:rsidR="00D9164A" w:rsidRPr="00005BC0" w:rsidRDefault="00D9164A" w:rsidP="00D9164A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Bratislavského samosprávneho kraja</w:t>
      </w:r>
    </w:p>
    <w:p w:rsidR="00D9164A" w:rsidRPr="00005BC0" w:rsidRDefault="00D9164A" w:rsidP="00D9164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Pr="00005BC0">
        <w:rPr>
          <w:rFonts w:ascii="Arial" w:hAnsi="Arial"/>
          <w:sz w:val="22"/>
          <w:szCs w:val="22"/>
        </w:rPr>
        <w:t xml:space="preserve">ňa </w:t>
      </w:r>
      <w:r>
        <w:rPr>
          <w:rFonts w:ascii="Arial" w:hAnsi="Arial"/>
          <w:sz w:val="22"/>
          <w:szCs w:val="22"/>
        </w:rPr>
        <w:t>29. septembra</w:t>
      </w:r>
      <w:r w:rsidRPr="00005BC0">
        <w:rPr>
          <w:rFonts w:ascii="Arial" w:hAnsi="Arial"/>
          <w:sz w:val="22"/>
          <w:szCs w:val="22"/>
        </w:rPr>
        <w:t xml:space="preserve"> 201</w:t>
      </w:r>
      <w:r>
        <w:rPr>
          <w:rFonts w:ascii="Arial" w:hAnsi="Arial"/>
          <w:sz w:val="22"/>
          <w:szCs w:val="22"/>
        </w:rPr>
        <w:t>7</w:t>
      </w:r>
    </w:p>
    <w:p w:rsidR="00D9164A" w:rsidRPr="000B378E" w:rsidRDefault="00D9164A" w:rsidP="00D9164A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D9164A" w:rsidRPr="000B378E" w:rsidRDefault="00D9164A" w:rsidP="00D9164A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D9164A" w:rsidRPr="000B378E" w:rsidRDefault="00D9164A" w:rsidP="00D9164A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D9164A" w:rsidRPr="000B378E" w:rsidRDefault="00D9164A" w:rsidP="00D9164A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D9164A" w:rsidRPr="000B378E" w:rsidRDefault="00D9164A" w:rsidP="00D9164A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D9164A" w:rsidRPr="000B378E" w:rsidRDefault="00D9164A" w:rsidP="00D9164A">
      <w:pPr>
        <w:jc w:val="center"/>
        <w:rPr>
          <w:rFonts w:ascii="Arial" w:hAnsi="Arial" w:cs="Arial"/>
          <w:b/>
          <w:sz w:val="32"/>
          <w:szCs w:val="32"/>
        </w:rPr>
      </w:pPr>
      <w:r w:rsidRPr="000B378E">
        <w:rPr>
          <w:rFonts w:ascii="Arial" w:hAnsi="Arial" w:cs="Arial"/>
          <w:b/>
          <w:sz w:val="32"/>
          <w:szCs w:val="32"/>
        </w:rPr>
        <w:t>Návrh</w:t>
      </w:r>
    </w:p>
    <w:p w:rsidR="003448BE" w:rsidRDefault="00D9164A" w:rsidP="00D9164A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predaj stavby </w:t>
      </w:r>
      <w:proofErr w:type="spellStart"/>
      <w:r>
        <w:rPr>
          <w:rFonts w:ascii="Arial" w:hAnsi="Arial" w:cs="Arial"/>
          <w:b/>
        </w:rPr>
        <w:t>cykloodpočívadla</w:t>
      </w:r>
      <w:proofErr w:type="spellEnd"/>
      <w:r>
        <w:rPr>
          <w:rFonts w:ascii="Arial" w:hAnsi="Arial" w:cs="Arial"/>
          <w:b/>
        </w:rPr>
        <w:t xml:space="preserve"> situovaného </w:t>
      </w:r>
    </w:p>
    <w:p w:rsidR="00D9164A" w:rsidRDefault="00D9164A" w:rsidP="00D9164A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</w:t>
      </w:r>
      <w:r w:rsidR="003448B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 k. ú. Modra ako prípad hodný osobitného zreteľa</w:t>
      </w:r>
    </w:p>
    <w:p w:rsidR="00D9164A" w:rsidRDefault="00D9164A" w:rsidP="00D9164A">
      <w:pPr>
        <w:tabs>
          <w:tab w:val="left" w:pos="5285"/>
        </w:tabs>
        <w:jc w:val="both"/>
        <w:rPr>
          <w:rFonts w:ascii="Arial" w:hAnsi="Arial"/>
          <w:sz w:val="22"/>
          <w:szCs w:val="22"/>
          <w:u w:val="single"/>
        </w:rPr>
      </w:pPr>
    </w:p>
    <w:p w:rsidR="00D9164A" w:rsidRDefault="00D9164A" w:rsidP="00D9164A">
      <w:pPr>
        <w:tabs>
          <w:tab w:val="left" w:pos="5285"/>
        </w:tabs>
        <w:jc w:val="both"/>
        <w:rPr>
          <w:rFonts w:ascii="Arial" w:hAnsi="Arial"/>
          <w:sz w:val="22"/>
          <w:szCs w:val="22"/>
          <w:u w:val="single"/>
        </w:rPr>
      </w:pPr>
    </w:p>
    <w:p w:rsidR="00D9164A" w:rsidRPr="00005BC0" w:rsidRDefault="00D9164A" w:rsidP="00D9164A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E39AC">
        <w:rPr>
          <w:rFonts w:ascii="Arial" w:hAnsi="Arial"/>
          <w:sz w:val="22"/>
          <w:szCs w:val="22"/>
          <w:u w:val="single"/>
        </w:rPr>
        <w:t>Materiál predkladá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r w:rsidRPr="000E39AC">
        <w:rPr>
          <w:rFonts w:ascii="Arial" w:hAnsi="Arial"/>
          <w:sz w:val="22"/>
          <w:szCs w:val="22"/>
          <w:u w:val="single"/>
        </w:rPr>
        <w:t>Materiál obsahuje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</w:p>
    <w:p w:rsidR="00D9164A" w:rsidRPr="00005BC0" w:rsidRDefault="00DF1EA0" w:rsidP="00D9164A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RNDr.</w:t>
      </w:r>
      <w:r w:rsidR="00D9164A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Martin </w:t>
      </w:r>
      <w:proofErr w:type="spellStart"/>
      <w:r>
        <w:rPr>
          <w:rFonts w:ascii="Arial" w:hAnsi="Arial"/>
          <w:sz w:val="22"/>
          <w:szCs w:val="22"/>
        </w:rPr>
        <w:t>Zaťovič</w:t>
      </w:r>
      <w:proofErr w:type="spellEnd"/>
      <w:r w:rsidR="00D9164A" w:rsidRPr="00005BC0">
        <w:rPr>
          <w:rFonts w:ascii="Arial" w:hAnsi="Arial"/>
          <w:sz w:val="22"/>
          <w:szCs w:val="22"/>
        </w:rPr>
        <w:tab/>
      </w:r>
      <w:r w:rsidR="00D9164A">
        <w:rPr>
          <w:rFonts w:ascii="Arial" w:hAnsi="Arial"/>
          <w:sz w:val="22"/>
          <w:szCs w:val="22"/>
        </w:rPr>
        <w:t xml:space="preserve"> 1. Návrh uznesenia</w:t>
      </w:r>
      <w:r w:rsidR="00D9164A" w:rsidRPr="00005BC0">
        <w:rPr>
          <w:rFonts w:ascii="Arial" w:hAnsi="Arial"/>
          <w:sz w:val="22"/>
          <w:szCs w:val="22"/>
        </w:rPr>
        <w:tab/>
      </w:r>
      <w:r w:rsidR="00D9164A" w:rsidRPr="00005BC0">
        <w:rPr>
          <w:rFonts w:ascii="Arial" w:hAnsi="Arial"/>
          <w:sz w:val="22"/>
          <w:szCs w:val="22"/>
        </w:rPr>
        <w:tab/>
        <w:t xml:space="preserve">   </w:t>
      </w:r>
    </w:p>
    <w:p w:rsidR="00D9164A" w:rsidRPr="00005BC0" w:rsidRDefault="00D9164A" w:rsidP="00D9164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                                                                  2. Dôvodová správa</w:t>
      </w:r>
    </w:p>
    <w:p w:rsidR="00B27EC7" w:rsidRPr="00005BC0" w:rsidRDefault="00D9164A" w:rsidP="00B27EC7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</w:t>
      </w:r>
      <w:r w:rsidR="00B27EC7">
        <w:rPr>
          <w:rFonts w:ascii="Arial" w:hAnsi="Arial"/>
          <w:sz w:val="22"/>
          <w:szCs w:val="22"/>
        </w:rPr>
        <w:tab/>
      </w:r>
      <w:r w:rsidR="00B27EC7">
        <w:rPr>
          <w:rFonts w:ascii="Arial" w:hAnsi="Arial"/>
          <w:sz w:val="22"/>
          <w:szCs w:val="22"/>
        </w:rPr>
        <w:tab/>
        <w:t xml:space="preserve">      </w:t>
      </w:r>
      <w:r w:rsidR="00B27EC7">
        <w:rPr>
          <w:rFonts w:ascii="Arial" w:hAnsi="Arial"/>
          <w:sz w:val="22"/>
          <w:szCs w:val="22"/>
        </w:rPr>
        <w:t>3. Prílohy</w:t>
      </w:r>
    </w:p>
    <w:p w:rsidR="00B27EC7" w:rsidRDefault="00B27EC7" w:rsidP="00D9164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MUDr. Valerián Potičný, MPH</w:t>
      </w:r>
    </w:p>
    <w:p w:rsidR="00B27EC7" w:rsidRDefault="00B27EC7" w:rsidP="00D9164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riaditeľ Úradu </w:t>
      </w:r>
    </w:p>
    <w:p w:rsidR="00B27EC7" w:rsidRDefault="00B27EC7" w:rsidP="00D9164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Bratislavského samosprávneho kraja </w:t>
      </w:r>
    </w:p>
    <w:p w:rsidR="00D9164A" w:rsidRPr="00005BC0" w:rsidRDefault="00D9164A" w:rsidP="00B27EC7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            </w:t>
      </w:r>
    </w:p>
    <w:p w:rsidR="00D9164A" w:rsidRPr="00005BC0" w:rsidRDefault="00D9164A" w:rsidP="00D9164A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Zodpovedn</w:t>
      </w:r>
      <w:r w:rsidR="005E303D">
        <w:rPr>
          <w:rFonts w:ascii="Arial" w:hAnsi="Arial"/>
          <w:sz w:val="22"/>
          <w:szCs w:val="22"/>
          <w:u w:val="single"/>
        </w:rPr>
        <w:t>í</w:t>
      </w:r>
      <w:r w:rsidRPr="00005BC0">
        <w:rPr>
          <w:rFonts w:ascii="Arial" w:hAnsi="Arial"/>
          <w:sz w:val="22"/>
          <w:szCs w:val="22"/>
          <w:u w:val="single"/>
        </w:rPr>
        <w:t xml:space="preserve">:  </w:t>
      </w:r>
    </w:p>
    <w:p w:rsidR="00D9164A" w:rsidRPr="00005BC0" w:rsidRDefault="00D9164A" w:rsidP="00D9164A">
      <w:pPr>
        <w:jc w:val="both"/>
        <w:rPr>
          <w:rFonts w:ascii="Arial" w:hAnsi="Arial"/>
          <w:sz w:val="22"/>
          <w:szCs w:val="22"/>
          <w:u w:val="single"/>
        </w:rPr>
      </w:pPr>
    </w:p>
    <w:p w:rsidR="00D9164A" w:rsidRPr="00005BC0" w:rsidRDefault="00D9164A" w:rsidP="00D9164A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>JUDr. Matúš Šaray</w:t>
      </w:r>
    </w:p>
    <w:p w:rsidR="00D9164A" w:rsidRDefault="00D9164A" w:rsidP="00D9164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5E303D" w:rsidRDefault="005E303D" w:rsidP="00D9164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Mgr. art. Zuzana Šajgalíková</w:t>
      </w:r>
    </w:p>
    <w:p w:rsidR="00D9164A" w:rsidRPr="00005BC0" w:rsidRDefault="005E303D" w:rsidP="00D9164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riaditeľka odboru cestovného ruchu a kultúry </w:t>
      </w:r>
    </w:p>
    <w:p w:rsidR="00D9164A" w:rsidRPr="00005BC0" w:rsidRDefault="00D9164A" w:rsidP="00D9164A">
      <w:pPr>
        <w:jc w:val="both"/>
        <w:rPr>
          <w:rFonts w:ascii="Arial" w:hAnsi="Arial"/>
          <w:sz w:val="22"/>
          <w:szCs w:val="22"/>
        </w:rPr>
      </w:pPr>
      <w:bookmarkStart w:id="0" w:name="_GoBack"/>
      <w:bookmarkEnd w:id="0"/>
    </w:p>
    <w:p w:rsidR="00D9164A" w:rsidRPr="00005BC0" w:rsidRDefault="00D9164A" w:rsidP="00D9164A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</w:p>
    <w:p w:rsidR="00D9164A" w:rsidRPr="00005BC0" w:rsidRDefault="00D9164A" w:rsidP="00D9164A">
      <w:pPr>
        <w:jc w:val="both"/>
        <w:rPr>
          <w:rFonts w:ascii="Arial" w:hAnsi="Arial"/>
          <w:sz w:val="22"/>
          <w:szCs w:val="22"/>
          <w:u w:val="single"/>
        </w:rPr>
      </w:pPr>
    </w:p>
    <w:p w:rsidR="00D9164A" w:rsidRPr="00005BC0" w:rsidRDefault="00D9164A" w:rsidP="00D9164A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D9164A" w:rsidRDefault="00D9164A" w:rsidP="00D9164A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vedúci právneho oddelenia</w:t>
      </w:r>
    </w:p>
    <w:p w:rsidR="00D9164A" w:rsidRPr="00005BC0" w:rsidRDefault="00D9164A" w:rsidP="00D9164A">
      <w:pPr>
        <w:jc w:val="both"/>
        <w:rPr>
          <w:rFonts w:ascii="Arial" w:hAnsi="Arial"/>
          <w:sz w:val="22"/>
          <w:szCs w:val="22"/>
          <w:u w:val="single"/>
        </w:rPr>
      </w:pPr>
    </w:p>
    <w:p w:rsidR="00D9164A" w:rsidRPr="00005BC0" w:rsidRDefault="00D9164A" w:rsidP="00D9164A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JUDr. Mária Demčáková</w:t>
      </w:r>
    </w:p>
    <w:p w:rsidR="00D9164A" w:rsidRDefault="00D9164A" w:rsidP="00D9164A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D9164A" w:rsidRDefault="00D9164A" w:rsidP="00D9164A">
      <w:pPr>
        <w:jc w:val="both"/>
        <w:rPr>
          <w:rFonts w:ascii="Arial" w:hAnsi="Arial"/>
          <w:sz w:val="22"/>
          <w:szCs w:val="22"/>
        </w:rPr>
      </w:pPr>
    </w:p>
    <w:p w:rsidR="00D9164A" w:rsidRDefault="005E303D" w:rsidP="00D9164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Ing. Agáta Mikulová</w:t>
      </w:r>
    </w:p>
    <w:p w:rsidR="005E303D" w:rsidRDefault="005E303D" w:rsidP="00D9164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vedúca oddelenia cestovného ruchu</w:t>
      </w:r>
    </w:p>
    <w:p w:rsidR="005E303D" w:rsidRDefault="005E303D" w:rsidP="00D9164A">
      <w:pPr>
        <w:jc w:val="both"/>
        <w:rPr>
          <w:rFonts w:ascii="Arial" w:hAnsi="Arial"/>
          <w:sz w:val="22"/>
          <w:szCs w:val="22"/>
        </w:rPr>
      </w:pPr>
    </w:p>
    <w:p w:rsidR="005E303D" w:rsidRDefault="005E303D" w:rsidP="00D9164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Ing. Zita </w:t>
      </w:r>
      <w:proofErr w:type="spellStart"/>
      <w:r>
        <w:rPr>
          <w:rFonts w:ascii="Arial" w:hAnsi="Arial"/>
          <w:sz w:val="22"/>
          <w:szCs w:val="22"/>
        </w:rPr>
        <w:t>Schneiderová</w:t>
      </w:r>
      <w:proofErr w:type="spellEnd"/>
    </w:p>
    <w:p w:rsidR="005E303D" w:rsidRDefault="005E303D" w:rsidP="00D9164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referent oddelenia cestovného ruchu</w:t>
      </w:r>
    </w:p>
    <w:p w:rsidR="00D9164A" w:rsidRDefault="00D9164A" w:rsidP="00D9164A">
      <w:pPr>
        <w:jc w:val="both"/>
        <w:rPr>
          <w:rFonts w:ascii="Arial" w:hAnsi="Arial"/>
          <w:sz w:val="22"/>
          <w:szCs w:val="22"/>
        </w:rPr>
      </w:pPr>
    </w:p>
    <w:p w:rsidR="00D9164A" w:rsidRDefault="00D9164A" w:rsidP="00D9164A">
      <w:pPr>
        <w:jc w:val="both"/>
        <w:rPr>
          <w:rFonts w:ascii="Arial" w:hAnsi="Arial"/>
          <w:sz w:val="22"/>
          <w:szCs w:val="22"/>
        </w:rPr>
      </w:pPr>
    </w:p>
    <w:p w:rsidR="00D9164A" w:rsidRDefault="00D9164A" w:rsidP="00D9164A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Bratislava</w:t>
      </w:r>
    </w:p>
    <w:p w:rsidR="00D9164A" w:rsidRDefault="00D9164A" w:rsidP="00D9164A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september </w:t>
      </w:r>
      <w:r w:rsidRPr="00005BC0">
        <w:rPr>
          <w:rFonts w:ascii="Arial" w:hAnsi="Arial"/>
          <w:sz w:val="22"/>
          <w:szCs w:val="22"/>
        </w:rPr>
        <w:t>201</w:t>
      </w:r>
      <w:r>
        <w:rPr>
          <w:rFonts w:ascii="Arial" w:hAnsi="Arial"/>
          <w:sz w:val="22"/>
          <w:szCs w:val="22"/>
        </w:rPr>
        <w:t>7</w:t>
      </w:r>
    </w:p>
    <w:p w:rsidR="00F36B88" w:rsidRPr="00771EB1" w:rsidRDefault="00F36B88" w:rsidP="000B378E">
      <w:pPr>
        <w:jc w:val="center"/>
        <w:rPr>
          <w:rFonts w:ascii="Arial" w:hAnsi="Arial" w:cs="Arial"/>
          <w:sz w:val="22"/>
          <w:szCs w:val="22"/>
        </w:rPr>
      </w:pPr>
      <w:r w:rsidRPr="00174D92">
        <w:rPr>
          <w:rFonts w:ascii="Arial" w:hAnsi="Arial" w:cs="Arial"/>
          <w:b/>
        </w:rPr>
        <w:t xml:space="preserve">                        </w:t>
      </w:r>
      <w:r w:rsidRPr="00174D92">
        <w:rPr>
          <w:rFonts w:ascii="Arial" w:hAnsi="Arial" w:cs="Arial"/>
          <w:b/>
        </w:rPr>
        <w:tab/>
      </w:r>
      <w:r w:rsidRPr="00174D92">
        <w:rPr>
          <w:rFonts w:ascii="Arial" w:hAnsi="Arial" w:cs="Arial"/>
          <w:b/>
        </w:rPr>
        <w:tab/>
      </w:r>
    </w:p>
    <w:p w:rsidR="005A13B2" w:rsidRPr="00C25CF9" w:rsidRDefault="009869BD" w:rsidP="009802E6">
      <w:pPr>
        <w:rPr>
          <w:rFonts w:ascii="Arial" w:hAnsi="Arial" w:cs="Arial"/>
          <w:szCs w:val="36"/>
          <w:lang w:eastAsia="cs-CZ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                                              </w:t>
      </w:r>
      <w:r w:rsidR="005A13B2" w:rsidRPr="00C25CF9">
        <w:rPr>
          <w:rFonts w:ascii="Arial" w:hAnsi="Arial" w:cs="Arial"/>
          <w:szCs w:val="36"/>
          <w:lang w:eastAsia="cs-CZ"/>
        </w:rPr>
        <w:t xml:space="preserve">N á v r h </w:t>
      </w:r>
      <w:r w:rsidR="005A13B2">
        <w:rPr>
          <w:rFonts w:ascii="Arial" w:hAnsi="Arial" w:cs="Arial"/>
          <w:szCs w:val="36"/>
          <w:lang w:eastAsia="cs-CZ"/>
        </w:rPr>
        <w:t xml:space="preserve"> </w:t>
      </w:r>
      <w:r w:rsidR="005A13B2" w:rsidRPr="00C25CF9">
        <w:rPr>
          <w:rFonts w:ascii="Arial" w:hAnsi="Arial" w:cs="Arial"/>
          <w:szCs w:val="36"/>
          <w:lang w:eastAsia="cs-CZ"/>
        </w:rPr>
        <w:t xml:space="preserve"> u z n e s e n i a </w:t>
      </w: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Pr="00C4444A" w:rsidRDefault="005A13B2" w:rsidP="005A13B2">
      <w:pPr>
        <w:jc w:val="center"/>
        <w:rPr>
          <w:rFonts w:ascii="Arial" w:hAnsi="Arial" w:cs="Arial"/>
          <w:b/>
          <w:szCs w:val="36"/>
          <w:lang w:eastAsia="cs-CZ"/>
        </w:rPr>
      </w:pPr>
      <w:r w:rsidRPr="00C4444A">
        <w:rPr>
          <w:rFonts w:ascii="Arial" w:hAnsi="Arial" w:cs="Arial"/>
          <w:b/>
          <w:szCs w:val="36"/>
          <w:lang w:eastAsia="cs-CZ"/>
        </w:rPr>
        <w:t>UZNESENIE č. ....... / 201</w:t>
      </w:r>
      <w:r w:rsidR="00CF242F" w:rsidRPr="00C4444A">
        <w:rPr>
          <w:rFonts w:ascii="Arial" w:hAnsi="Arial" w:cs="Arial"/>
          <w:b/>
          <w:szCs w:val="36"/>
          <w:lang w:eastAsia="cs-CZ"/>
        </w:rPr>
        <w:t>7</w:t>
      </w:r>
    </w:p>
    <w:p w:rsidR="004628E5" w:rsidRPr="001D70FB" w:rsidRDefault="004628E5" w:rsidP="004628E5">
      <w:pPr>
        <w:jc w:val="center"/>
        <w:rPr>
          <w:rFonts w:ascii="Arial" w:hAnsi="Arial"/>
          <w:szCs w:val="36"/>
          <w:lang w:eastAsia="cs-CZ"/>
        </w:rPr>
      </w:pPr>
      <w:r w:rsidRPr="001D70FB">
        <w:rPr>
          <w:rFonts w:ascii="Arial" w:hAnsi="Arial"/>
          <w:szCs w:val="36"/>
          <w:lang w:eastAsia="cs-CZ"/>
        </w:rPr>
        <w:t xml:space="preserve">zo dňa </w:t>
      </w:r>
      <w:r w:rsidR="009F3A5B">
        <w:rPr>
          <w:rFonts w:ascii="Arial" w:hAnsi="Arial"/>
          <w:szCs w:val="36"/>
          <w:lang w:eastAsia="cs-CZ"/>
        </w:rPr>
        <w:t xml:space="preserve">29. 9. </w:t>
      </w:r>
      <w:r w:rsidRPr="001D70FB">
        <w:rPr>
          <w:rFonts w:ascii="Arial" w:hAnsi="Arial"/>
          <w:szCs w:val="36"/>
          <w:lang w:eastAsia="cs-CZ"/>
        </w:rPr>
        <w:t>2017</w:t>
      </w:r>
    </w:p>
    <w:p w:rsidR="00054314" w:rsidRPr="00C25CF9" w:rsidRDefault="00054314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Pr="00C25CF9" w:rsidRDefault="005A13B2" w:rsidP="005A13B2">
      <w:pPr>
        <w:jc w:val="center"/>
        <w:rPr>
          <w:rFonts w:ascii="Arial" w:hAnsi="Arial" w:cs="Arial"/>
          <w:szCs w:val="36"/>
          <w:lang w:eastAsia="cs-CZ"/>
        </w:rPr>
      </w:pPr>
    </w:p>
    <w:p w:rsidR="005A13B2" w:rsidRDefault="005A13B2" w:rsidP="005A13B2">
      <w:pPr>
        <w:jc w:val="both"/>
        <w:rPr>
          <w:rFonts w:ascii="Arial" w:hAnsi="Arial" w:cs="Arial"/>
          <w:szCs w:val="36"/>
          <w:lang w:eastAsia="cs-CZ"/>
        </w:rPr>
      </w:pPr>
      <w:r w:rsidRPr="00C25CF9">
        <w:rPr>
          <w:rFonts w:ascii="Arial" w:hAnsi="Arial" w:cs="Arial"/>
          <w:szCs w:val="36"/>
          <w:lang w:eastAsia="cs-CZ"/>
        </w:rPr>
        <w:t xml:space="preserve">Zastupiteľstvo Bratislavského samosprávneho kraja </w:t>
      </w:r>
      <w:r w:rsidR="003420D4">
        <w:rPr>
          <w:rFonts w:ascii="Arial" w:hAnsi="Arial" w:cs="Arial"/>
          <w:szCs w:val="36"/>
          <w:lang w:eastAsia="cs-CZ"/>
        </w:rPr>
        <w:t>po prerokovaní materiálu</w:t>
      </w:r>
    </w:p>
    <w:p w:rsidR="00054314" w:rsidRDefault="00054314" w:rsidP="005A13B2">
      <w:pPr>
        <w:jc w:val="both"/>
        <w:rPr>
          <w:rFonts w:ascii="Arial" w:hAnsi="Arial" w:cs="Arial"/>
          <w:szCs w:val="36"/>
          <w:lang w:eastAsia="cs-CZ"/>
        </w:rPr>
      </w:pPr>
    </w:p>
    <w:p w:rsidR="00842C3C" w:rsidRDefault="00842C3C" w:rsidP="005A13B2">
      <w:pPr>
        <w:jc w:val="both"/>
        <w:rPr>
          <w:rFonts w:ascii="Arial" w:hAnsi="Arial" w:cs="Arial"/>
          <w:szCs w:val="36"/>
          <w:lang w:eastAsia="cs-CZ"/>
        </w:rPr>
      </w:pPr>
    </w:p>
    <w:p w:rsidR="000D03EF" w:rsidRPr="000B378E" w:rsidRDefault="000D03EF" w:rsidP="007F1970">
      <w:pPr>
        <w:keepNext/>
        <w:autoSpaceDE w:val="0"/>
        <w:autoSpaceDN w:val="0"/>
        <w:adjustRightInd w:val="0"/>
        <w:spacing w:after="60"/>
        <w:jc w:val="center"/>
        <w:outlineLvl w:val="0"/>
        <w:rPr>
          <w:rFonts w:ascii="Arial" w:eastAsia="Calibri" w:hAnsi="Arial" w:cs="Arial"/>
          <w:b/>
          <w:lang w:eastAsia="en-US"/>
        </w:rPr>
      </w:pPr>
    </w:p>
    <w:p w:rsidR="00054314" w:rsidRDefault="00663A46" w:rsidP="000E68E0">
      <w:pPr>
        <w:keepNext/>
        <w:autoSpaceDE w:val="0"/>
        <w:autoSpaceDN w:val="0"/>
        <w:adjustRightInd w:val="0"/>
        <w:spacing w:after="60"/>
        <w:ind w:left="360"/>
        <w:jc w:val="center"/>
        <w:outlineLvl w:val="0"/>
        <w:rPr>
          <w:rFonts w:ascii="Arial" w:hAnsi="Arial" w:cs="Arial"/>
          <w:b/>
        </w:rPr>
      </w:pPr>
      <w:r w:rsidRPr="000E68E0">
        <w:rPr>
          <w:rFonts w:ascii="Arial" w:hAnsi="Arial" w:cs="Arial"/>
          <w:b/>
        </w:rPr>
        <w:t>s</w:t>
      </w:r>
      <w:r w:rsidR="00873317" w:rsidRPr="000E68E0">
        <w:rPr>
          <w:rFonts w:ascii="Arial" w:hAnsi="Arial" w:cs="Arial"/>
          <w:b/>
        </w:rPr>
        <w:t> </w:t>
      </w:r>
      <w:r w:rsidR="005A13B2" w:rsidRPr="000E68E0">
        <w:rPr>
          <w:rFonts w:ascii="Arial" w:hAnsi="Arial" w:cs="Arial"/>
          <w:b/>
        </w:rPr>
        <w:t>ch</w:t>
      </w:r>
      <w:r w:rsidR="00873317" w:rsidRPr="000E68E0">
        <w:rPr>
          <w:rFonts w:ascii="Arial" w:hAnsi="Arial" w:cs="Arial"/>
          <w:b/>
        </w:rPr>
        <w:t xml:space="preserve"> </w:t>
      </w:r>
      <w:r w:rsidR="005A13B2" w:rsidRPr="000E68E0">
        <w:rPr>
          <w:rFonts w:ascii="Arial" w:hAnsi="Arial" w:cs="Arial"/>
          <w:b/>
        </w:rPr>
        <w:t>v</w:t>
      </w:r>
      <w:r w:rsidR="00873317" w:rsidRPr="000E68E0">
        <w:rPr>
          <w:rFonts w:ascii="Arial" w:hAnsi="Arial" w:cs="Arial"/>
          <w:b/>
        </w:rPr>
        <w:t> </w:t>
      </w:r>
      <w:r w:rsidR="005A13B2" w:rsidRPr="000E68E0">
        <w:rPr>
          <w:rFonts w:ascii="Arial" w:hAnsi="Arial" w:cs="Arial"/>
          <w:b/>
        </w:rPr>
        <w:t>a</w:t>
      </w:r>
      <w:r w:rsidR="00873317" w:rsidRPr="000E68E0">
        <w:rPr>
          <w:rFonts w:ascii="Arial" w:hAnsi="Arial" w:cs="Arial"/>
          <w:b/>
        </w:rPr>
        <w:t> </w:t>
      </w:r>
      <w:r w:rsidR="005A13B2" w:rsidRPr="000E68E0">
        <w:rPr>
          <w:rFonts w:ascii="Arial" w:hAnsi="Arial" w:cs="Arial"/>
          <w:b/>
        </w:rPr>
        <w:t>ľ</w:t>
      </w:r>
      <w:r w:rsidR="00873317" w:rsidRPr="000E68E0">
        <w:rPr>
          <w:rFonts w:ascii="Arial" w:hAnsi="Arial" w:cs="Arial"/>
          <w:b/>
        </w:rPr>
        <w:t xml:space="preserve"> </w:t>
      </w:r>
      <w:r w:rsidR="005A13B2" w:rsidRPr="000E68E0">
        <w:rPr>
          <w:rFonts w:ascii="Arial" w:hAnsi="Arial" w:cs="Arial"/>
          <w:b/>
        </w:rPr>
        <w:t>u</w:t>
      </w:r>
      <w:r w:rsidR="00873317" w:rsidRPr="000E68E0">
        <w:rPr>
          <w:rFonts w:ascii="Arial" w:hAnsi="Arial" w:cs="Arial"/>
          <w:b/>
        </w:rPr>
        <w:t> </w:t>
      </w:r>
      <w:r w:rsidR="005A13B2" w:rsidRPr="000E68E0">
        <w:rPr>
          <w:rFonts w:ascii="Arial" w:hAnsi="Arial" w:cs="Arial"/>
          <w:b/>
        </w:rPr>
        <w:t>j</w:t>
      </w:r>
      <w:r w:rsidR="00873317" w:rsidRPr="000E68E0">
        <w:rPr>
          <w:rFonts w:ascii="Arial" w:hAnsi="Arial" w:cs="Arial"/>
          <w:b/>
        </w:rPr>
        <w:t xml:space="preserve"> </w:t>
      </w:r>
      <w:r w:rsidR="005A13B2" w:rsidRPr="000E68E0">
        <w:rPr>
          <w:rFonts w:ascii="Arial" w:hAnsi="Arial" w:cs="Arial"/>
          <w:b/>
        </w:rPr>
        <w:t>e</w:t>
      </w:r>
    </w:p>
    <w:p w:rsidR="00054314" w:rsidRPr="000E68E0" w:rsidRDefault="00054314" w:rsidP="000E68E0">
      <w:pPr>
        <w:keepNext/>
        <w:autoSpaceDE w:val="0"/>
        <w:autoSpaceDN w:val="0"/>
        <w:adjustRightInd w:val="0"/>
        <w:spacing w:after="60"/>
        <w:ind w:left="360"/>
        <w:jc w:val="center"/>
        <w:outlineLvl w:val="0"/>
        <w:rPr>
          <w:rFonts w:ascii="Arial" w:hAnsi="Arial" w:cs="Arial"/>
          <w:b/>
        </w:rPr>
      </w:pPr>
    </w:p>
    <w:p w:rsidR="00961A83" w:rsidRDefault="00961A83" w:rsidP="00663A46">
      <w:pPr>
        <w:keepNext/>
        <w:autoSpaceDE w:val="0"/>
        <w:autoSpaceDN w:val="0"/>
        <w:adjustRightInd w:val="0"/>
        <w:spacing w:after="60"/>
        <w:ind w:left="360"/>
        <w:jc w:val="center"/>
        <w:outlineLvl w:val="0"/>
        <w:rPr>
          <w:rFonts w:ascii="Arial" w:hAnsi="Arial" w:cs="Arial"/>
          <w:b/>
        </w:rPr>
      </w:pPr>
    </w:p>
    <w:p w:rsidR="00CF242F" w:rsidRDefault="00A203F3" w:rsidP="0067314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ako prípad hodn</w:t>
      </w:r>
      <w:r w:rsidR="00054314">
        <w:rPr>
          <w:rFonts w:ascii="Arial" w:hAnsi="Arial" w:cs="Arial"/>
          <w:b/>
        </w:rPr>
        <w:t>ý</w:t>
      </w:r>
      <w:r>
        <w:rPr>
          <w:rFonts w:ascii="Arial" w:hAnsi="Arial" w:cs="Arial"/>
          <w:b/>
        </w:rPr>
        <w:t xml:space="preserve"> osobitného zreteľa</w:t>
      </w:r>
      <w:r w:rsidR="00E52FC3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</w:t>
      </w:r>
      <w:r w:rsidRPr="00006195">
        <w:rPr>
          <w:rFonts w:ascii="Arial" w:hAnsi="Arial" w:cs="Arial"/>
          <w:b/>
        </w:rPr>
        <w:t>odôvodnen</w:t>
      </w:r>
      <w:r w:rsidR="000B764B">
        <w:rPr>
          <w:rFonts w:ascii="Arial" w:hAnsi="Arial" w:cs="Arial"/>
          <w:b/>
        </w:rPr>
        <w:t>ého</w:t>
      </w:r>
      <w:r w:rsidRPr="00006195">
        <w:rPr>
          <w:rFonts w:ascii="Arial" w:hAnsi="Arial" w:cs="Arial"/>
          <w:b/>
        </w:rPr>
        <w:t xml:space="preserve"> v prospech potrieb  širokej verejnosti</w:t>
      </w:r>
      <w:r>
        <w:rPr>
          <w:rFonts w:ascii="Arial" w:hAnsi="Arial" w:cs="Arial"/>
        </w:rPr>
        <w:t>,</w:t>
      </w:r>
      <w:r w:rsidRPr="00A97626">
        <w:rPr>
          <w:rFonts w:ascii="Arial" w:hAnsi="Arial" w:cs="Arial"/>
          <w:b/>
        </w:rPr>
        <w:t xml:space="preserve"> </w:t>
      </w:r>
      <w:r w:rsidRPr="00A203F3">
        <w:rPr>
          <w:rFonts w:ascii="Arial" w:hAnsi="Arial" w:cs="Arial"/>
        </w:rPr>
        <w:t>predaj</w:t>
      </w:r>
      <w:r w:rsidRPr="00A97626">
        <w:rPr>
          <w:rFonts w:ascii="Arial" w:hAnsi="Arial" w:cs="Arial"/>
        </w:rPr>
        <w:t xml:space="preserve"> nehnuteľného majetku</w:t>
      </w:r>
      <w:r>
        <w:rPr>
          <w:rFonts w:ascii="Arial" w:hAnsi="Arial" w:cs="Arial"/>
        </w:rPr>
        <w:t xml:space="preserve">, </w:t>
      </w:r>
      <w:r w:rsidR="000E68E0" w:rsidRPr="00701E46">
        <w:rPr>
          <w:rFonts w:ascii="Arial" w:hAnsi="Arial" w:cs="Arial"/>
        </w:rPr>
        <w:t>podľa ustanovenia § 9a ods.8 písm</w:t>
      </w:r>
      <w:r w:rsidR="000E68E0">
        <w:rPr>
          <w:rFonts w:ascii="Arial" w:hAnsi="Arial" w:cs="Arial"/>
        </w:rPr>
        <w:t>.</w:t>
      </w:r>
      <w:r w:rsidR="000E68E0" w:rsidRPr="00701E46">
        <w:rPr>
          <w:rFonts w:ascii="Arial" w:hAnsi="Arial" w:cs="Arial"/>
        </w:rPr>
        <w:t xml:space="preserve"> e) zákona č. 446/2001 Z.</w:t>
      </w:r>
      <w:r w:rsidR="000E68E0">
        <w:rPr>
          <w:rFonts w:ascii="Arial" w:hAnsi="Arial" w:cs="Arial"/>
        </w:rPr>
        <w:t xml:space="preserve"> </w:t>
      </w:r>
      <w:r w:rsidR="000E68E0" w:rsidRPr="00701E46">
        <w:rPr>
          <w:rFonts w:ascii="Arial" w:hAnsi="Arial" w:cs="Arial"/>
        </w:rPr>
        <w:t>z. o majetku vyšších územných celkov v znení neskorších zmien a</w:t>
      </w:r>
      <w:r w:rsidR="000E68E0">
        <w:rPr>
          <w:rFonts w:ascii="Arial" w:hAnsi="Arial" w:cs="Arial"/>
        </w:rPr>
        <w:t> </w:t>
      </w:r>
      <w:r w:rsidR="000E68E0" w:rsidRPr="00701E46">
        <w:rPr>
          <w:rFonts w:ascii="Arial" w:hAnsi="Arial" w:cs="Arial"/>
        </w:rPr>
        <w:t>doplnkov</w:t>
      </w:r>
      <w:r w:rsidR="000E68E0">
        <w:rPr>
          <w:rFonts w:ascii="Arial" w:hAnsi="Arial" w:cs="Arial"/>
        </w:rPr>
        <w:t>:</w:t>
      </w:r>
    </w:p>
    <w:p w:rsidR="00054314" w:rsidRDefault="00054314" w:rsidP="00A203F3">
      <w:pPr>
        <w:ind w:firstLine="708"/>
        <w:jc w:val="both"/>
        <w:rPr>
          <w:rFonts w:ascii="Arial" w:hAnsi="Arial" w:cs="Arial"/>
        </w:rPr>
      </w:pPr>
    </w:p>
    <w:p w:rsidR="00054314" w:rsidRDefault="00054314" w:rsidP="00A203F3">
      <w:pPr>
        <w:ind w:firstLine="708"/>
        <w:jc w:val="both"/>
        <w:rPr>
          <w:rFonts w:ascii="Arial" w:hAnsi="Arial" w:cs="Arial"/>
        </w:rPr>
      </w:pPr>
    </w:p>
    <w:p w:rsidR="00961A83" w:rsidRPr="00663A46" w:rsidRDefault="00961A83" w:rsidP="00961A83">
      <w:pPr>
        <w:keepNext/>
        <w:autoSpaceDE w:val="0"/>
        <w:autoSpaceDN w:val="0"/>
        <w:adjustRightInd w:val="0"/>
        <w:spacing w:after="60"/>
        <w:ind w:left="360"/>
        <w:outlineLvl w:val="0"/>
        <w:rPr>
          <w:rFonts w:ascii="Arial" w:hAnsi="Arial" w:cs="Arial"/>
          <w:b/>
        </w:rPr>
      </w:pPr>
    </w:p>
    <w:p w:rsidR="003C3D35" w:rsidRPr="001B0E46" w:rsidRDefault="00BE0570" w:rsidP="004C4334">
      <w:pPr>
        <w:pStyle w:val="Odsekzoznamu"/>
        <w:numPr>
          <w:ilvl w:val="0"/>
          <w:numId w:val="5"/>
        </w:numPr>
        <w:ind w:left="1068"/>
        <w:jc w:val="both"/>
        <w:rPr>
          <w:rFonts w:ascii="Arial" w:eastAsia="Arial Unicode MS" w:hAnsi="Arial" w:cs="Arial"/>
        </w:rPr>
      </w:pPr>
      <w:r w:rsidRPr="001B0E46">
        <w:rPr>
          <w:rFonts w:ascii="Arial" w:hAnsi="Arial" w:cs="Arial"/>
        </w:rPr>
        <w:t xml:space="preserve">stavby </w:t>
      </w:r>
      <w:r w:rsidR="004F23E1" w:rsidRPr="001B0E46">
        <w:rPr>
          <w:rFonts w:ascii="Arial" w:hAnsi="Arial" w:cs="Arial"/>
        </w:rPr>
        <w:t>„Cykloturistické odpočívadlo pri Kalvárii“</w:t>
      </w:r>
      <w:r w:rsidRPr="001B0E46">
        <w:rPr>
          <w:rFonts w:ascii="Arial" w:hAnsi="Arial" w:cs="Arial"/>
        </w:rPr>
        <w:t xml:space="preserve">,  situovaného na parcele č. </w:t>
      </w:r>
      <w:r w:rsidR="004F23E1" w:rsidRPr="001B0E46">
        <w:rPr>
          <w:rFonts w:ascii="Arial" w:hAnsi="Arial" w:cs="Arial"/>
        </w:rPr>
        <w:t xml:space="preserve">7277/2, </w:t>
      </w:r>
      <w:r w:rsidRPr="001B0E46">
        <w:rPr>
          <w:rFonts w:ascii="Arial" w:hAnsi="Arial" w:cs="Arial"/>
        </w:rPr>
        <w:t xml:space="preserve">o výmere </w:t>
      </w:r>
      <w:r w:rsidR="00983797" w:rsidRPr="001B0E46">
        <w:rPr>
          <w:rFonts w:ascii="Arial" w:hAnsi="Arial" w:cs="Arial"/>
        </w:rPr>
        <w:t>625 m2, ostatné plochy a parcele č. 7300/1, o výmere 1347, ostatné plochy,</w:t>
      </w:r>
      <w:r w:rsidRPr="001B0E46">
        <w:rPr>
          <w:rFonts w:ascii="Arial" w:hAnsi="Arial" w:cs="Arial"/>
        </w:rPr>
        <w:t xml:space="preserve"> </w:t>
      </w:r>
      <w:r w:rsidR="00983797" w:rsidRPr="001B0E46">
        <w:rPr>
          <w:rFonts w:ascii="Arial" w:hAnsi="Arial" w:cs="Arial"/>
        </w:rPr>
        <w:t xml:space="preserve">obe </w:t>
      </w:r>
      <w:r w:rsidRPr="001B0E46">
        <w:rPr>
          <w:rFonts w:ascii="Arial" w:eastAsia="Arial Unicode MS" w:hAnsi="Arial" w:cs="Arial"/>
        </w:rPr>
        <w:t>veden</w:t>
      </w:r>
      <w:r w:rsidR="00983797" w:rsidRPr="001B0E46">
        <w:rPr>
          <w:rFonts w:ascii="Arial" w:eastAsia="Arial Unicode MS" w:hAnsi="Arial" w:cs="Arial"/>
        </w:rPr>
        <w:t>é</w:t>
      </w:r>
      <w:r w:rsidRPr="001B0E46">
        <w:rPr>
          <w:rFonts w:ascii="Arial" w:eastAsia="Arial Unicode MS" w:hAnsi="Arial" w:cs="Arial"/>
        </w:rPr>
        <w:t xml:space="preserve"> na LV č. </w:t>
      </w:r>
      <w:r w:rsidR="00983797" w:rsidRPr="001B0E46">
        <w:rPr>
          <w:rFonts w:ascii="Arial" w:eastAsia="Arial Unicode MS" w:hAnsi="Arial" w:cs="Arial"/>
        </w:rPr>
        <w:t>8241</w:t>
      </w:r>
      <w:r w:rsidRPr="001B0E46">
        <w:rPr>
          <w:rFonts w:ascii="Arial" w:eastAsia="Arial Unicode MS" w:hAnsi="Arial" w:cs="Arial"/>
        </w:rPr>
        <w:t xml:space="preserve">, Okres </w:t>
      </w:r>
      <w:r w:rsidR="00983797" w:rsidRPr="001B0E46">
        <w:rPr>
          <w:rFonts w:ascii="Arial" w:eastAsia="Arial Unicode MS" w:hAnsi="Arial" w:cs="Arial"/>
        </w:rPr>
        <w:t>Pezinok</w:t>
      </w:r>
      <w:r w:rsidRPr="001B0E46">
        <w:rPr>
          <w:rFonts w:ascii="Arial" w:eastAsia="Arial Unicode MS" w:hAnsi="Arial" w:cs="Arial"/>
        </w:rPr>
        <w:t xml:space="preserve">, Obec </w:t>
      </w:r>
      <w:r w:rsidR="00983797" w:rsidRPr="001B0E46">
        <w:rPr>
          <w:rFonts w:ascii="Arial" w:eastAsia="Arial Unicode MS" w:hAnsi="Arial" w:cs="Arial"/>
        </w:rPr>
        <w:t>Modra</w:t>
      </w:r>
      <w:r w:rsidRPr="001B0E46">
        <w:rPr>
          <w:rFonts w:ascii="Arial" w:eastAsia="Arial Unicode MS" w:hAnsi="Arial" w:cs="Arial"/>
        </w:rPr>
        <w:t xml:space="preserve">, katastrálne územie, </w:t>
      </w:r>
      <w:r w:rsidR="00983797" w:rsidRPr="001B0E46">
        <w:rPr>
          <w:rFonts w:ascii="Arial" w:eastAsia="Arial Unicode MS" w:hAnsi="Arial" w:cs="Arial"/>
        </w:rPr>
        <w:t>Modra</w:t>
      </w:r>
      <w:r w:rsidR="003C3D35" w:rsidRPr="001B0E46">
        <w:rPr>
          <w:rFonts w:ascii="Arial" w:eastAsia="Arial Unicode MS" w:hAnsi="Arial" w:cs="Arial"/>
        </w:rPr>
        <w:t>,</w:t>
      </w:r>
      <w:r w:rsidR="001B0E46" w:rsidRPr="001B0E46">
        <w:rPr>
          <w:rFonts w:ascii="Arial" w:eastAsia="Arial Unicode MS" w:hAnsi="Arial" w:cs="Arial"/>
        </w:rPr>
        <w:t xml:space="preserve"> vo výlučnom vlastníctve Bratislavského samosprávneho kraja, </w:t>
      </w:r>
      <w:r w:rsidR="003C3D35" w:rsidRPr="001B0E46">
        <w:rPr>
          <w:rFonts w:ascii="Arial" w:hAnsi="Arial" w:cs="Arial"/>
        </w:rPr>
        <w:t>kupujúcemu:</w:t>
      </w:r>
    </w:p>
    <w:p w:rsidR="00BE0570" w:rsidRPr="00BE0570" w:rsidRDefault="00BE0570" w:rsidP="00BE0570">
      <w:pPr>
        <w:jc w:val="both"/>
        <w:rPr>
          <w:rFonts w:ascii="Arial" w:eastAsia="Arial Unicode MS" w:hAnsi="Arial" w:cs="Arial"/>
        </w:rPr>
      </w:pPr>
    </w:p>
    <w:p w:rsidR="00054314" w:rsidRDefault="00983797" w:rsidP="0005431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Mesto Modra</w:t>
      </w:r>
      <w:r w:rsidR="00BE0570" w:rsidRPr="00AD7668">
        <w:rPr>
          <w:rFonts w:ascii="Arial" w:hAnsi="Arial" w:cs="Arial"/>
          <w:b/>
        </w:rPr>
        <w:t>, za symbolickú cenu 1,- €,</w:t>
      </w:r>
    </w:p>
    <w:p w:rsidR="001B0E46" w:rsidRPr="00AD7668" w:rsidRDefault="001B0E46" w:rsidP="00054314">
      <w:pPr>
        <w:jc w:val="both"/>
        <w:rPr>
          <w:rFonts w:ascii="Arial" w:hAnsi="Arial" w:cs="Arial"/>
          <w:b/>
        </w:rPr>
      </w:pPr>
    </w:p>
    <w:p w:rsidR="00BE0570" w:rsidRDefault="00BE0570" w:rsidP="00BE0570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E0570" w:rsidRDefault="00BE0570" w:rsidP="00BE0570">
      <w:pPr>
        <w:ind w:left="284"/>
        <w:jc w:val="both"/>
        <w:rPr>
          <w:rFonts w:ascii="Arial" w:hAnsi="Arial" w:cs="Arial"/>
        </w:rPr>
      </w:pPr>
    </w:p>
    <w:p w:rsidR="00A97626" w:rsidRPr="00A97626" w:rsidRDefault="00A97626" w:rsidP="00BE0570">
      <w:pPr>
        <w:jc w:val="both"/>
        <w:rPr>
          <w:rFonts w:ascii="Arial" w:hAnsi="Arial" w:cs="Arial"/>
          <w:b/>
        </w:rPr>
      </w:pPr>
      <w:r w:rsidRPr="00A97626">
        <w:rPr>
          <w:rFonts w:ascii="Arial" w:hAnsi="Arial" w:cs="Arial"/>
          <w:b/>
        </w:rPr>
        <w:t xml:space="preserve">s podmienkami: </w:t>
      </w:r>
    </w:p>
    <w:p w:rsidR="00A97626" w:rsidRPr="00A97626" w:rsidRDefault="00A97626" w:rsidP="00A97626">
      <w:pPr>
        <w:ind w:left="284" w:hanging="284"/>
        <w:jc w:val="both"/>
        <w:rPr>
          <w:rFonts w:ascii="Arial" w:hAnsi="Arial" w:cs="Arial"/>
        </w:rPr>
      </w:pPr>
    </w:p>
    <w:p w:rsidR="00C37ACB" w:rsidRPr="00C37ACB" w:rsidRDefault="005E6B34" w:rsidP="00C37ACB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37ACB" w:rsidRPr="00C37ACB">
        <w:rPr>
          <w:rFonts w:ascii="Arial" w:hAnsi="Arial" w:cs="Arial"/>
        </w:rPr>
        <w:t>upujúci podpíše kúpnu zmluvu do 60 dní od schválenia uznesenia v</w:t>
      </w:r>
      <w:r w:rsidR="00E04046">
        <w:rPr>
          <w:rFonts w:ascii="Arial" w:hAnsi="Arial" w:cs="Arial"/>
        </w:rPr>
        <w:t> </w:t>
      </w:r>
      <w:r w:rsidR="00C37ACB" w:rsidRPr="00C37ACB">
        <w:rPr>
          <w:rFonts w:ascii="Arial" w:hAnsi="Arial" w:cs="Arial"/>
        </w:rPr>
        <w:t xml:space="preserve">Zastupiteľstve Bratislavského samosprávneho kraja s tým, že ak v tejto lehote kupujúci kúpnu zmluvu </w:t>
      </w:r>
      <w:r w:rsidR="00E04046" w:rsidRPr="00C37ACB">
        <w:rPr>
          <w:rFonts w:ascii="Arial" w:hAnsi="Arial" w:cs="Arial"/>
        </w:rPr>
        <w:t>nepodpíše</w:t>
      </w:r>
      <w:r w:rsidR="00E04046">
        <w:rPr>
          <w:rFonts w:ascii="Arial" w:hAnsi="Arial" w:cs="Arial"/>
        </w:rPr>
        <w:t>,</w:t>
      </w:r>
      <w:r w:rsidR="00E04046" w:rsidRPr="00C37ACB">
        <w:rPr>
          <w:rFonts w:ascii="Arial" w:hAnsi="Arial" w:cs="Arial"/>
        </w:rPr>
        <w:t xml:space="preserve"> </w:t>
      </w:r>
      <w:r w:rsidR="00C37ACB" w:rsidRPr="00C37ACB">
        <w:rPr>
          <w:rFonts w:ascii="Arial" w:hAnsi="Arial" w:cs="Arial"/>
        </w:rPr>
        <w:t>uznesenie stráca platnosť</w:t>
      </w:r>
      <w:r>
        <w:rPr>
          <w:rFonts w:ascii="Arial" w:hAnsi="Arial" w:cs="Arial"/>
        </w:rPr>
        <w:t>,</w:t>
      </w:r>
    </w:p>
    <w:p w:rsidR="00C37ACB" w:rsidRPr="00C37ACB" w:rsidRDefault="00C37ACB" w:rsidP="00C37ACB">
      <w:pPr>
        <w:jc w:val="both"/>
        <w:rPr>
          <w:rFonts w:ascii="Arial" w:hAnsi="Arial" w:cs="Arial"/>
        </w:rPr>
      </w:pPr>
    </w:p>
    <w:p w:rsidR="00C37ACB" w:rsidRDefault="005E6B34" w:rsidP="00C37ACB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37ACB" w:rsidRPr="00C37ACB">
        <w:rPr>
          <w:rFonts w:ascii="Arial" w:hAnsi="Arial" w:cs="Arial"/>
        </w:rPr>
        <w:t>upujúci uhradí kúpnu cenu do 15 dní od podpísania kúpnej zmluvy obidvoma zmluvnými stranami</w:t>
      </w:r>
      <w:r w:rsidR="001C5366">
        <w:rPr>
          <w:rFonts w:ascii="Arial" w:hAnsi="Arial" w:cs="Arial"/>
        </w:rPr>
        <w:t>,</w:t>
      </w:r>
    </w:p>
    <w:p w:rsidR="001C5366" w:rsidRPr="001C5366" w:rsidRDefault="001C5366" w:rsidP="001C5366">
      <w:pPr>
        <w:pStyle w:val="Odsekzoznamu"/>
        <w:rPr>
          <w:rFonts w:ascii="Arial" w:hAnsi="Arial" w:cs="Arial"/>
        </w:rPr>
      </w:pPr>
    </w:p>
    <w:p w:rsidR="00054314" w:rsidRPr="00983797" w:rsidRDefault="009A0778" w:rsidP="009D67DC">
      <w:pPr>
        <w:pStyle w:val="Odsekzoznamu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983797">
        <w:rPr>
          <w:rFonts w:ascii="Arial" w:hAnsi="Arial" w:cs="Arial"/>
        </w:rPr>
        <w:t xml:space="preserve">uloženie povinnosti </w:t>
      </w:r>
      <w:r w:rsidR="001C5366" w:rsidRPr="00983797">
        <w:rPr>
          <w:rFonts w:ascii="Arial" w:hAnsi="Arial" w:cs="Arial"/>
        </w:rPr>
        <w:t>kupujúc</w:t>
      </w:r>
      <w:r w:rsidRPr="00983797">
        <w:rPr>
          <w:rFonts w:ascii="Arial" w:hAnsi="Arial" w:cs="Arial"/>
        </w:rPr>
        <w:t>emu</w:t>
      </w:r>
      <w:r w:rsidR="001C5366" w:rsidRPr="00983797">
        <w:rPr>
          <w:rFonts w:ascii="Arial" w:hAnsi="Arial" w:cs="Arial"/>
        </w:rPr>
        <w:t xml:space="preserve"> </w:t>
      </w:r>
      <w:r w:rsidR="00BE0570" w:rsidRPr="00983797">
        <w:rPr>
          <w:rFonts w:ascii="Arial" w:hAnsi="Arial" w:cs="Arial"/>
        </w:rPr>
        <w:t>trvalej udržateľnosti stavby.</w:t>
      </w:r>
    </w:p>
    <w:p w:rsidR="00054314" w:rsidRPr="00054314" w:rsidRDefault="00054314" w:rsidP="00054314">
      <w:pPr>
        <w:ind w:left="360"/>
        <w:jc w:val="both"/>
        <w:rPr>
          <w:rFonts w:ascii="Arial" w:hAnsi="Arial" w:cs="Arial"/>
        </w:rPr>
      </w:pPr>
    </w:p>
    <w:p w:rsidR="003C3D35" w:rsidRPr="003C3D35" w:rsidRDefault="003C3D35" w:rsidP="003C3D35">
      <w:pPr>
        <w:pStyle w:val="Odsekzoznamu"/>
        <w:rPr>
          <w:rFonts w:ascii="Arial" w:hAnsi="Arial" w:cs="Arial"/>
        </w:rPr>
      </w:pPr>
    </w:p>
    <w:p w:rsidR="003C3D35" w:rsidRDefault="00733C7F" w:rsidP="003C3D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</w:t>
      </w:r>
      <w:r w:rsidR="000E68E0">
        <w:rPr>
          <w:rFonts w:ascii="Arial" w:hAnsi="Arial" w:cs="Arial"/>
        </w:rPr>
        <w:t xml:space="preserve">                            </w:t>
      </w:r>
      <w:r>
        <w:rPr>
          <w:rFonts w:ascii="Arial" w:hAnsi="Arial" w:cs="Arial"/>
        </w:rPr>
        <w:t>T: v zmysle textu</w:t>
      </w:r>
    </w:p>
    <w:p w:rsidR="001B0E46" w:rsidRDefault="001B0E46" w:rsidP="003C3D35">
      <w:pPr>
        <w:jc w:val="both"/>
        <w:rPr>
          <w:rFonts w:ascii="Arial" w:hAnsi="Arial" w:cs="Arial"/>
        </w:rPr>
      </w:pPr>
    </w:p>
    <w:p w:rsidR="001B0E46" w:rsidRDefault="001B0E46" w:rsidP="003C3D35">
      <w:pPr>
        <w:jc w:val="both"/>
        <w:rPr>
          <w:rFonts w:ascii="Arial" w:hAnsi="Arial" w:cs="Arial"/>
        </w:rPr>
      </w:pPr>
    </w:p>
    <w:p w:rsidR="00F36B88" w:rsidRPr="00BE0570" w:rsidRDefault="00B5131E" w:rsidP="00C07BFF">
      <w:pPr>
        <w:ind w:left="360"/>
        <w:rPr>
          <w:rFonts w:ascii="Arial" w:hAnsi="Arial" w:cs="Arial"/>
        </w:rPr>
      </w:pPr>
      <w:r w:rsidRPr="00BE0570">
        <w:rPr>
          <w:rFonts w:ascii="Arial" w:hAnsi="Arial" w:cs="Arial"/>
        </w:rPr>
        <w:t xml:space="preserve">                                                                                                    </w:t>
      </w:r>
      <w:r w:rsidR="00BE0570" w:rsidRPr="00BE0570">
        <w:rPr>
          <w:rFonts w:ascii="Arial" w:hAnsi="Arial" w:cs="Arial"/>
        </w:rPr>
        <w:t xml:space="preserve">                    </w:t>
      </w:r>
      <w:r w:rsidR="00BE0570">
        <w:rPr>
          <w:rFonts w:ascii="Arial" w:hAnsi="Arial" w:cs="Arial"/>
        </w:rPr>
        <w:t xml:space="preserve">   </w:t>
      </w:r>
    </w:p>
    <w:p w:rsidR="00F36B88" w:rsidRDefault="00BE0570" w:rsidP="00F36B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</w:t>
      </w:r>
    </w:p>
    <w:p w:rsidR="005D1A29" w:rsidRDefault="00F36B88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 w:rsidRPr="00174D92">
        <w:rPr>
          <w:rFonts w:ascii="Arial" w:hAnsi="Arial" w:cs="Arial"/>
          <w:b/>
          <w:bCs/>
          <w:spacing w:val="-8"/>
          <w:w w:val="134"/>
        </w:rPr>
        <w:lastRenderedPageBreak/>
        <w:t>D ô v o d o v á   s p r á v</w:t>
      </w:r>
      <w:r w:rsidR="00E52FC3">
        <w:rPr>
          <w:rFonts w:ascii="Arial" w:hAnsi="Arial" w:cs="Arial"/>
          <w:b/>
          <w:bCs/>
          <w:spacing w:val="-8"/>
          <w:w w:val="134"/>
        </w:rPr>
        <w:t> </w:t>
      </w:r>
      <w:r w:rsidRPr="00174D92">
        <w:rPr>
          <w:rFonts w:ascii="Arial" w:hAnsi="Arial" w:cs="Arial"/>
          <w:b/>
          <w:bCs/>
          <w:spacing w:val="-8"/>
          <w:w w:val="134"/>
        </w:rPr>
        <w:t>a</w:t>
      </w:r>
    </w:p>
    <w:p w:rsidR="00E52FC3" w:rsidRDefault="00E52FC3" w:rsidP="00F36B88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997445" w:rsidRDefault="00997445" w:rsidP="00E52FC3">
      <w:pPr>
        <w:ind w:firstLine="708"/>
        <w:jc w:val="both"/>
        <w:rPr>
          <w:rFonts w:ascii="Arial" w:hAnsi="Arial" w:cs="Arial"/>
        </w:rPr>
      </w:pPr>
    </w:p>
    <w:p w:rsidR="007E4119" w:rsidRDefault="007E4119" w:rsidP="00066F9C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„Cykloturistické odpočívadlo pri kalvárii“</w:t>
      </w:r>
      <w:r w:rsidR="00997445">
        <w:rPr>
          <w:rFonts w:ascii="Arial" w:hAnsi="Arial" w:cs="Arial"/>
        </w:rPr>
        <w:t xml:space="preserve">, </w:t>
      </w:r>
      <w:r w:rsidR="00054314">
        <w:rPr>
          <w:rFonts w:ascii="Arial" w:hAnsi="Arial" w:cs="Arial"/>
        </w:rPr>
        <w:t xml:space="preserve">ktoré </w:t>
      </w:r>
      <w:r w:rsidR="00997445">
        <w:rPr>
          <w:rFonts w:ascii="Arial" w:hAnsi="Arial" w:cs="Arial"/>
        </w:rPr>
        <w:t>je</w:t>
      </w:r>
      <w:r w:rsidR="00C7658A">
        <w:rPr>
          <w:rFonts w:ascii="Arial" w:hAnsi="Arial" w:cs="Arial"/>
        </w:rPr>
        <w:t xml:space="preserve"> </w:t>
      </w:r>
      <w:r w:rsidR="00997445">
        <w:rPr>
          <w:rFonts w:ascii="Arial" w:hAnsi="Arial" w:cs="Arial"/>
        </w:rPr>
        <w:t xml:space="preserve">predmetom prevodu je situované v katastrálnom území </w:t>
      </w:r>
      <w:r>
        <w:rPr>
          <w:rFonts w:ascii="Arial" w:hAnsi="Arial" w:cs="Arial"/>
        </w:rPr>
        <w:t>Modra</w:t>
      </w:r>
      <w:r w:rsidR="00997445">
        <w:rPr>
          <w:rFonts w:ascii="Arial" w:hAnsi="Arial" w:cs="Arial"/>
        </w:rPr>
        <w:t xml:space="preserve">, okres </w:t>
      </w:r>
      <w:r>
        <w:rPr>
          <w:rFonts w:ascii="Arial" w:hAnsi="Arial" w:cs="Arial"/>
        </w:rPr>
        <w:t>Pezinok</w:t>
      </w:r>
      <w:r w:rsidR="00997445">
        <w:rPr>
          <w:rFonts w:ascii="Arial" w:hAnsi="Arial" w:cs="Arial"/>
        </w:rPr>
        <w:t>, na parcele č.</w:t>
      </w:r>
      <w:r>
        <w:rPr>
          <w:rFonts w:ascii="Arial" w:hAnsi="Arial" w:cs="Arial"/>
        </w:rPr>
        <w:t>7277/2</w:t>
      </w:r>
      <w:r w:rsidR="009974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 parcele č. 7300/1</w:t>
      </w:r>
      <w:r w:rsidR="009974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obe vedené </w:t>
      </w:r>
      <w:r w:rsidR="00997445">
        <w:rPr>
          <w:rFonts w:ascii="Arial" w:hAnsi="Arial" w:cs="Arial"/>
        </w:rPr>
        <w:t xml:space="preserve">na liste vlastníctva č. </w:t>
      </w:r>
      <w:r>
        <w:rPr>
          <w:rFonts w:ascii="Arial" w:hAnsi="Arial" w:cs="Arial"/>
        </w:rPr>
        <w:t>8241</w:t>
      </w:r>
      <w:r w:rsidR="00997445">
        <w:rPr>
          <w:rFonts w:ascii="Arial" w:hAnsi="Arial" w:cs="Arial"/>
        </w:rPr>
        <w:t xml:space="preserve">, </w:t>
      </w:r>
      <w:r w:rsidR="00997445" w:rsidRPr="00520371">
        <w:rPr>
          <w:rFonts w:ascii="Arial" w:hAnsi="Arial" w:cs="Arial"/>
        </w:rPr>
        <w:t>v</w:t>
      </w:r>
      <w:r w:rsidR="00997445">
        <w:rPr>
          <w:rFonts w:ascii="Arial" w:hAnsi="Arial" w:cs="Arial"/>
        </w:rPr>
        <w:t xml:space="preserve">o </w:t>
      </w:r>
      <w:r w:rsidR="00997445" w:rsidRPr="00520371">
        <w:rPr>
          <w:rFonts w:ascii="Arial" w:hAnsi="Arial" w:cs="Arial"/>
        </w:rPr>
        <w:t> </w:t>
      </w:r>
      <w:r w:rsidR="00997445">
        <w:rPr>
          <w:rFonts w:ascii="Arial" w:hAnsi="Arial" w:cs="Arial"/>
        </w:rPr>
        <w:t>výlučnom</w:t>
      </w:r>
      <w:r w:rsidR="00997445" w:rsidRPr="00520371">
        <w:rPr>
          <w:rFonts w:ascii="Arial" w:hAnsi="Arial" w:cs="Arial"/>
        </w:rPr>
        <w:t xml:space="preserve"> vlastníctve </w:t>
      </w:r>
      <w:r>
        <w:rPr>
          <w:rFonts w:ascii="Arial" w:hAnsi="Arial" w:cs="Arial"/>
        </w:rPr>
        <w:t>Mesta Modra.</w:t>
      </w:r>
    </w:p>
    <w:p w:rsidR="007E4119" w:rsidRDefault="007E4119" w:rsidP="00066F9C">
      <w:pPr>
        <w:ind w:firstLine="426"/>
        <w:jc w:val="both"/>
        <w:rPr>
          <w:rFonts w:ascii="Arial" w:hAnsi="Arial" w:cs="Arial"/>
        </w:rPr>
      </w:pPr>
    </w:p>
    <w:p w:rsidR="00AF0FCE" w:rsidRDefault="00AF0FCE" w:rsidP="00AF0FCE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Bratislavský samosprávny kraj v súlade s Akčným plánom Stratégie rozvoja turizmu Bratislavského kraja do roku 2020 schválenej ZBSK uzn.č.100/2015 zo dňa 11.12.2015, opatrenie  16. „</w:t>
      </w:r>
      <w:r w:rsidRPr="00BF4685">
        <w:rPr>
          <w:rFonts w:ascii="Arial" w:hAnsi="Arial" w:cs="Arial"/>
          <w:i/>
        </w:rPr>
        <w:t>Riešenie  chýbajúcich prepojení funkčných úsekov cyklotrás  dotvorením  „lokálnych okruhov“ koncentráciou menších atraktivít, zážitkov a potrebnej infraštruktúry, v spolupráci s obcami a</w:t>
      </w:r>
      <w:r>
        <w:rPr>
          <w:rFonts w:ascii="Arial" w:hAnsi="Arial" w:cs="Arial"/>
          <w:i/>
        </w:rPr>
        <w:t> </w:t>
      </w:r>
      <w:r w:rsidRPr="00BF4685">
        <w:rPr>
          <w:rFonts w:ascii="Arial" w:hAnsi="Arial" w:cs="Arial"/>
          <w:i/>
        </w:rPr>
        <w:t>aktivistami</w:t>
      </w:r>
      <w:r>
        <w:rPr>
          <w:rFonts w:ascii="Arial" w:hAnsi="Arial" w:cs="Arial"/>
          <w:i/>
        </w:rPr>
        <w:t>“</w:t>
      </w:r>
      <w:r>
        <w:rPr>
          <w:rFonts w:ascii="Arial" w:hAnsi="Arial" w:cs="Arial"/>
        </w:rPr>
        <w:t xml:space="preserve"> a v súlade so Zmluvou o nájme pozemku uzatvorenou  dňa 15.4.2016 medzi Mestom Modra ako prenajímateľom a BSK ako nájomcom, zrealizoval stavbu – „Cykloturistické odpočívadlo pri Kalvárii“. </w:t>
      </w:r>
    </w:p>
    <w:p w:rsidR="00C07BFF" w:rsidRDefault="00C07BFF" w:rsidP="00AF0FCE">
      <w:pPr>
        <w:jc w:val="both"/>
        <w:rPr>
          <w:rFonts w:ascii="Arial" w:hAnsi="Arial" w:cs="Arial"/>
        </w:rPr>
      </w:pPr>
    </w:p>
    <w:p w:rsidR="007832C7" w:rsidRDefault="009B3DFB" w:rsidP="007832C7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Rozhodnutím </w:t>
      </w:r>
      <w:r w:rsidR="007832C7">
        <w:rPr>
          <w:rFonts w:ascii="Arial" w:hAnsi="Arial" w:cs="Arial"/>
        </w:rPr>
        <w:t>Mesta Modra ako príslušného stavebného úradu I.</w:t>
      </w:r>
      <w:r w:rsidR="00D71CE7">
        <w:rPr>
          <w:rFonts w:ascii="Arial" w:hAnsi="Arial" w:cs="Arial"/>
        </w:rPr>
        <w:t xml:space="preserve"> </w:t>
      </w:r>
      <w:r w:rsidR="007832C7">
        <w:rPr>
          <w:rFonts w:ascii="Arial" w:hAnsi="Arial" w:cs="Arial"/>
        </w:rPr>
        <w:t>stupňa,  č. j. SOÚ-17126/2017-57-MZa, zo dňa 3.7.2017, ktoré nadobudlo právoplatnosť 10.7.2017</w:t>
      </w:r>
      <w:r w:rsidR="00C07BFF">
        <w:rPr>
          <w:rFonts w:ascii="Arial" w:hAnsi="Arial" w:cs="Arial"/>
        </w:rPr>
        <w:t>,</w:t>
      </w:r>
      <w:r w:rsidR="007832C7">
        <w:rPr>
          <w:rFonts w:ascii="Arial" w:hAnsi="Arial" w:cs="Arial"/>
        </w:rPr>
        <w:t xml:space="preserve"> podľa § 117 ods.1 zákona č. 50/1976 Zb. o územnom plánovaní a stavebnom poriadku v znení neskorších predpisov, po prerokovaní návrhu stavebníka v kolaudačnom konaní podľa § 81 stavebného zákona po posúdení a preskúmaní predložených doklad</w:t>
      </w:r>
      <w:r w:rsidR="00C07BFF">
        <w:rPr>
          <w:rFonts w:ascii="Arial" w:hAnsi="Arial" w:cs="Arial"/>
        </w:rPr>
        <w:t>ov</w:t>
      </w:r>
      <w:r w:rsidR="007832C7">
        <w:rPr>
          <w:rFonts w:ascii="Arial" w:hAnsi="Arial" w:cs="Arial"/>
        </w:rPr>
        <w:t xml:space="preserve"> rozhodol, že podľa § 82 ods. 1 stavebného zákona ako aj § 46 a 47 zákona č. 71/1967 Zb. o správnom konaní  v znení neskorších predpisov povolil užívanie dotknutej stavby.</w:t>
      </w:r>
    </w:p>
    <w:p w:rsidR="00997445" w:rsidRDefault="00C07BFF" w:rsidP="00C07BFF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základe uvedeného je </w:t>
      </w:r>
      <w:r w:rsidR="007832C7">
        <w:rPr>
          <w:rFonts w:ascii="Arial" w:hAnsi="Arial" w:cs="Arial"/>
        </w:rPr>
        <w:t xml:space="preserve">Bratislavský samosprávny kraj, </w:t>
      </w:r>
      <w:r>
        <w:rPr>
          <w:rFonts w:ascii="Arial" w:hAnsi="Arial" w:cs="Arial"/>
        </w:rPr>
        <w:t xml:space="preserve"> t. č.  z</w:t>
      </w:r>
      <w:r w:rsidR="00E52FC3">
        <w:rPr>
          <w:rFonts w:ascii="Arial" w:hAnsi="Arial" w:cs="Arial"/>
        </w:rPr>
        <w:t>ároveň</w:t>
      </w:r>
      <w:r>
        <w:rPr>
          <w:rFonts w:ascii="Arial" w:hAnsi="Arial" w:cs="Arial"/>
        </w:rPr>
        <w:t xml:space="preserve"> u</w:t>
      </w:r>
      <w:r w:rsidR="00E52FC3">
        <w:rPr>
          <w:rFonts w:ascii="Arial" w:hAnsi="Arial" w:cs="Arial"/>
        </w:rPr>
        <w:t>žívateľom</w:t>
      </w:r>
      <w:r>
        <w:rPr>
          <w:rFonts w:ascii="Arial" w:hAnsi="Arial" w:cs="Arial"/>
        </w:rPr>
        <w:t xml:space="preserve"> i </w:t>
      </w:r>
      <w:r w:rsidR="00E52FC3">
        <w:rPr>
          <w:rFonts w:ascii="Arial" w:hAnsi="Arial" w:cs="Arial"/>
        </w:rPr>
        <w:t xml:space="preserve"> </w:t>
      </w:r>
      <w:r w:rsidR="007832C7">
        <w:rPr>
          <w:rFonts w:ascii="Arial" w:hAnsi="Arial" w:cs="Arial"/>
        </w:rPr>
        <w:t> </w:t>
      </w:r>
      <w:r w:rsidR="00E52FC3">
        <w:rPr>
          <w:rFonts w:ascii="Arial" w:hAnsi="Arial" w:cs="Arial"/>
        </w:rPr>
        <w:t>prevádzkovateľom</w:t>
      </w:r>
      <w:r w:rsidR="007832C7">
        <w:rPr>
          <w:rFonts w:ascii="Arial" w:hAnsi="Arial" w:cs="Arial"/>
        </w:rPr>
        <w:t xml:space="preserve"> „Cykloturistického odpočívadla pri Kalvárii“.</w:t>
      </w:r>
    </w:p>
    <w:p w:rsidR="007832C7" w:rsidRDefault="007832C7" w:rsidP="00066F9C">
      <w:pPr>
        <w:ind w:firstLine="426"/>
        <w:rPr>
          <w:rFonts w:ascii="Arial" w:hAnsi="Arial" w:cs="Arial"/>
        </w:rPr>
      </w:pPr>
    </w:p>
    <w:p w:rsidR="00E52FC3" w:rsidRDefault="0093646A" w:rsidP="00066F9C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Nakoľko p</w:t>
      </w:r>
      <w:r w:rsidR="00E52FC3">
        <w:rPr>
          <w:rFonts w:ascii="Arial" w:hAnsi="Arial" w:cs="Arial"/>
        </w:rPr>
        <w:t>revádzka</w:t>
      </w:r>
      <w:r>
        <w:rPr>
          <w:rFonts w:ascii="Arial" w:hAnsi="Arial" w:cs="Arial"/>
        </w:rPr>
        <w:t xml:space="preserve"> </w:t>
      </w:r>
      <w:r w:rsidR="00C07BFF">
        <w:rPr>
          <w:rFonts w:ascii="Arial" w:hAnsi="Arial" w:cs="Arial"/>
        </w:rPr>
        <w:t xml:space="preserve">cykloturistického odpočívadla </w:t>
      </w:r>
      <w:r w:rsidR="00E52FC3">
        <w:rPr>
          <w:rFonts w:ascii="Arial" w:hAnsi="Arial" w:cs="Arial"/>
        </w:rPr>
        <w:t xml:space="preserve"> vyžaduje trvalé pravidelné zabezpečovanie bezproblémovej a bezpečnej prevádzky, vrátane jeho údržby a</w:t>
      </w:r>
      <w:r>
        <w:rPr>
          <w:rFonts w:ascii="Arial" w:hAnsi="Arial" w:cs="Arial"/>
        </w:rPr>
        <w:t> </w:t>
      </w:r>
      <w:proofErr w:type="spellStart"/>
      <w:r w:rsidR="00E52FC3">
        <w:rPr>
          <w:rFonts w:ascii="Arial" w:hAnsi="Arial" w:cs="Arial"/>
        </w:rPr>
        <w:t>užívaniaschopnosti</w:t>
      </w:r>
      <w:proofErr w:type="spellEnd"/>
      <w:r>
        <w:rPr>
          <w:rFonts w:ascii="Arial" w:hAnsi="Arial" w:cs="Arial"/>
        </w:rPr>
        <w:t xml:space="preserve"> </w:t>
      </w:r>
      <w:r w:rsidR="00E52FC3">
        <w:rPr>
          <w:rFonts w:ascii="Arial" w:hAnsi="Arial" w:cs="Arial"/>
        </w:rPr>
        <w:t xml:space="preserve">vzniká </w:t>
      </w:r>
      <w:r>
        <w:rPr>
          <w:rFonts w:ascii="Arial" w:hAnsi="Arial" w:cs="Arial"/>
        </w:rPr>
        <w:t>v tejto súvislosti</w:t>
      </w:r>
      <w:r w:rsidR="00E52FC3">
        <w:rPr>
          <w:rFonts w:ascii="Arial" w:hAnsi="Arial" w:cs="Arial"/>
        </w:rPr>
        <w:t xml:space="preserve"> i potreba vynaloženia nemalých finančných prostriedkov.</w:t>
      </w:r>
      <w:r>
        <w:rPr>
          <w:rFonts w:ascii="Arial" w:hAnsi="Arial" w:cs="Arial"/>
        </w:rPr>
        <w:t xml:space="preserve"> </w:t>
      </w:r>
      <w:r w:rsidR="00E52FC3">
        <w:rPr>
          <w:rFonts w:ascii="Arial" w:hAnsi="Arial" w:cs="Arial"/>
        </w:rPr>
        <w:t>V nadväznosti na  uvedené, ako aj s ohľadom na územnú príslušnosť k vlastníkovi pozemku je najpragmatickejším a zároveň ekonomicky najefektívnejším riešením uskutočnenie  navrhovan</w:t>
      </w:r>
      <w:r w:rsidR="00054314">
        <w:rPr>
          <w:rFonts w:ascii="Arial" w:hAnsi="Arial" w:cs="Arial"/>
        </w:rPr>
        <w:t>ého</w:t>
      </w:r>
      <w:r w:rsidR="00E52FC3">
        <w:rPr>
          <w:rFonts w:ascii="Arial" w:hAnsi="Arial" w:cs="Arial"/>
        </w:rPr>
        <w:t xml:space="preserve"> prevod</w:t>
      </w:r>
      <w:r w:rsidR="00054314">
        <w:rPr>
          <w:rFonts w:ascii="Arial" w:hAnsi="Arial" w:cs="Arial"/>
        </w:rPr>
        <w:t>u</w:t>
      </w:r>
      <w:r w:rsidR="00E52FC3">
        <w:rPr>
          <w:rFonts w:ascii="Arial" w:hAnsi="Arial" w:cs="Arial"/>
        </w:rPr>
        <w:t xml:space="preserve"> vlastníctva, </w:t>
      </w:r>
      <w:r w:rsidR="00C07BFF">
        <w:rPr>
          <w:rFonts w:ascii="Arial" w:hAnsi="Arial" w:cs="Arial"/>
        </w:rPr>
        <w:t xml:space="preserve">„Cykloturistického odpočívadla pri Kalvárii“ </w:t>
      </w:r>
      <w:r w:rsidR="00E52FC3">
        <w:rPr>
          <w:rFonts w:ascii="Arial" w:hAnsi="Arial" w:cs="Arial"/>
        </w:rPr>
        <w:t xml:space="preserve">tak ako je uvedené v návrhu samotného uznesenia. </w:t>
      </w:r>
    </w:p>
    <w:p w:rsidR="00054314" w:rsidRDefault="00054314" w:rsidP="00066F9C">
      <w:pPr>
        <w:ind w:firstLine="426"/>
        <w:jc w:val="both"/>
        <w:rPr>
          <w:rFonts w:ascii="Arial" w:hAnsi="Arial" w:cs="Arial"/>
        </w:rPr>
      </w:pPr>
    </w:p>
    <w:p w:rsidR="00E52FC3" w:rsidRPr="00C66380" w:rsidRDefault="00E52FC3" w:rsidP="00066F9C">
      <w:pPr>
        <w:ind w:firstLine="426"/>
        <w:jc w:val="both"/>
        <w:rPr>
          <w:rFonts w:ascii="Arial" w:hAnsi="Arial" w:cs="Arial"/>
          <w:b/>
          <w:i/>
        </w:rPr>
      </w:pPr>
      <w:r w:rsidRPr="00C66380">
        <w:rPr>
          <w:rFonts w:ascii="Arial" w:hAnsi="Arial" w:cs="Arial"/>
          <w:b/>
          <w:i/>
        </w:rPr>
        <w:t>Prevod vlastníctva spôsobom osobitného zreteľa odôvodňujeme  samotným  účelom vybudovania a</w:t>
      </w:r>
      <w:r w:rsidR="0093646A">
        <w:rPr>
          <w:rFonts w:ascii="Arial" w:hAnsi="Arial" w:cs="Arial"/>
          <w:b/>
          <w:i/>
        </w:rPr>
        <w:t> </w:t>
      </w:r>
      <w:r w:rsidRPr="00C66380">
        <w:rPr>
          <w:rFonts w:ascii="Arial" w:hAnsi="Arial" w:cs="Arial"/>
          <w:b/>
          <w:i/>
        </w:rPr>
        <w:t>prevádzkovania</w:t>
      </w:r>
      <w:r w:rsidR="0093646A">
        <w:rPr>
          <w:rFonts w:ascii="Arial" w:hAnsi="Arial" w:cs="Arial"/>
          <w:b/>
          <w:i/>
        </w:rPr>
        <w:t xml:space="preserve"> </w:t>
      </w:r>
      <w:proofErr w:type="spellStart"/>
      <w:r w:rsidRPr="00C66380">
        <w:rPr>
          <w:rFonts w:ascii="Arial" w:hAnsi="Arial" w:cs="Arial"/>
          <w:b/>
          <w:i/>
        </w:rPr>
        <w:t>cykloodpočívad</w:t>
      </w:r>
      <w:r w:rsidR="00054314">
        <w:rPr>
          <w:rFonts w:ascii="Arial" w:hAnsi="Arial" w:cs="Arial"/>
          <w:b/>
          <w:i/>
        </w:rPr>
        <w:t>la</w:t>
      </w:r>
      <w:proofErr w:type="spellEnd"/>
      <w:r w:rsidRPr="00C66380">
        <w:rPr>
          <w:rFonts w:ascii="Arial" w:hAnsi="Arial" w:cs="Arial"/>
          <w:b/>
          <w:i/>
        </w:rPr>
        <w:t>, t. j. v prospech potrieb  širokej verejnosti, ktor</w:t>
      </w:r>
      <w:r w:rsidR="00054314">
        <w:rPr>
          <w:rFonts w:ascii="Arial" w:hAnsi="Arial" w:cs="Arial"/>
          <w:b/>
          <w:i/>
        </w:rPr>
        <w:t>ý</w:t>
      </w:r>
      <w:r w:rsidRPr="00C66380">
        <w:rPr>
          <w:rFonts w:ascii="Arial" w:hAnsi="Arial" w:cs="Arial"/>
          <w:b/>
          <w:i/>
        </w:rPr>
        <w:t xml:space="preserve">  navrhovaný spôsob tento účel napĺňa bezo zbytku. </w:t>
      </w:r>
    </w:p>
    <w:p w:rsidR="00E52FC3" w:rsidRDefault="00E52FC3" w:rsidP="00AF0FCE">
      <w:pPr>
        <w:jc w:val="both"/>
        <w:rPr>
          <w:rFonts w:ascii="Arial" w:hAnsi="Arial" w:cs="Arial"/>
        </w:rPr>
      </w:pPr>
    </w:p>
    <w:p w:rsidR="00426CFC" w:rsidRDefault="00426CFC" w:rsidP="00AF0FCE">
      <w:pPr>
        <w:ind w:firstLine="426"/>
        <w:jc w:val="both"/>
        <w:rPr>
          <w:rFonts w:ascii="Arial" w:hAnsi="Arial" w:cs="Arial"/>
        </w:rPr>
      </w:pPr>
      <w:r w:rsidRPr="00426CFC">
        <w:rPr>
          <w:rFonts w:ascii="Arial" w:hAnsi="Arial" w:cs="Arial"/>
          <w:b/>
        </w:rPr>
        <w:t xml:space="preserve">Cykloturistické odpočívadlo je súčasťou Vinohradníckej  </w:t>
      </w:r>
      <w:proofErr w:type="spellStart"/>
      <w:r w:rsidRPr="00426CFC">
        <w:rPr>
          <w:rFonts w:ascii="Arial" w:hAnsi="Arial" w:cs="Arial"/>
          <w:b/>
        </w:rPr>
        <w:t>cyklomagistrály</w:t>
      </w:r>
      <w:proofErr w:type="spellEnd"/>
      <w:r>
        <w:rPr>
          <w:rFonts w:ascii="Arial" w:hAnsi="Arial" w:cs="Arial"/>
        </w:rPr>
        <w:t xml:space="preserve"> (55 km Bratislava –Trnava). </w:t>
      </w:r>
    </w:p>
    <w:p w:rsidR="00426CFC" w:rsidRDefault="00426CFC" w:rsidP="00426C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Aktuálne obstaráva Bratislavský samosprávny kraj  projektovú dokumentáciu 1.etapy  Vinohradníckej </w:t>
      </w:r>
      <w:proofErr w:type="spellStart"/>
      <w:r>
        <w:rPr>
          <w:rFonts w:ascii="Arial" w:hAnsi="Arial" w:cs="Arial"/>
        </w:rPr>
        <w:t>cyklomagistrály</w:t>
      </w:r>
      <w:proofErr w:type="spellEnd"/>
      <w:r>
        <w:rPr>
          <w:rFonts w:ascii="Arial" w:hAnsi="Arial" w:cs="Arial"/>
        </w:rPr>
        <w:t xml:space="preserve"> na trase Svätý Jur – Pezinok – Vinosady – Modra v dĺžke 17,9 km. Bratislavský  samosprávny kraj má v súčasnosti okolo 888 km vyznačených cykloturistických trás, prevažne v lesnom prostredí. Cyklotrasy v zastavanom území sú vo  veľkej miere vedené po existujúcich frekventovaných komunikáciách </w:t>
      </w:r>
      <w:proofErr w:type="spellStart"/>
      <w:r>
        <w:rPr>
          <w:rFonts w:ascii="Arial" w:hAnsi="Arial" w:cs="Arial"/>
        </w:rPr>
        <w:t>cyklopruhmi</w:t>
      </w:r>
      <w:proofErr w:type="spellEnd"/>
      <w:r>
        <w:rPr>
          <w:rFonts w:ascii="Arial" w:hAnsi="Arial" w:cs="Arial"/>
        </w:rPr>
        <w:t xml:space="preserve"> alebo </w:t>
      </w:r>
      <w:proofErr w:type="spellStart"/>
      <w:r>
        <w:rPr>
          <w:rFonts w:ascii="Arial" w:hAnsi="Arial" w:cs="Arial"/>
        </w:rPr>
        <w:t>cyklokoridormi</w:t>
      </w:r>
      <w:proofErr w:type="spellEnd"/>
      <w:r>
        <w:rPr>
          <w:rFonts w:ascii="Arial" w:hAnsi="Arial" w:cs="Arial"/>
        </w:rPr>
        <w:t xml:space="preserve">. Obrovským potenciálom BSK je </w:t>
      </w:r>
      <w:r>
        <w:rPr>
          <w:rFonts w:ascii="Arial" w:hAnsi="Arial" w:cs="Arial"/>
        </w:rPr>
        <w:lastRenderedPageBreak/>
        <w:t xml:space="preserve">trasovanie medzinárodných trás </w:t>
      </w:r>
      <w:proofErr w:type="spellStart"/>
      <w:r>
        <w:rPr>
          <w:rFonts w:ascii="Arial" w:hAnsi="Arial" w:cs="Arial"/>
        </w:rPr>
        <w:t>EuroVelo</w:t>
      </w:r>
      <w:proofErr w:type="spellEnd"/>
      <w:r>
        <w:rPr>
          <w:rFonts w:ascii="Arial" w:hAnsi="Arial" w:cs="Arial"/>
        </w:rPr>
        <w:t xml:space="preserve"> 6 a </w:t>
      </w:r>
      <w:proofErr w:type="spellStart"/>
      <w:r>
        <w:rPr>
          <w:rFonts w:ascii="Arial" w:hAnsi="Arial" w:cs="Arial"/>
        </w:rPr>
        <w:t>EuroVelo</w:t>
      </w:r>
      <w:proofErr w:type="spellEnd"/>
      <w:r>
        <w:rPr>
          <w:rFonts w:ascii="Arial" w:hAnsi="Arial" w:cs="Arial"/>
        </w:rPr>
        <w:t xml:space="preserve"> 13 týmto územím. Keďže v danom území chýbalo cyklistické prepojenie medzi obcami v Podkarpatskom páse, projektovou dokumentáciou BSK rieši chýbajúcu cyklotrasu v úseku Svätý Jur – Vinosady – Modra.</w:t>
      </w:r>
    </w:p>
    <w:p w:rsidR="00AF0FCE" w:rsidRDefault="00AF0FCE" w:rsidP="00AF0FCE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Celkové finančné náklady za vykonanie diela</w:t>
      </w:r>
      <w:r w:rsidR="00710CD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cyklo</w:t>
      </w:r>
      <w:r w:rsidR="00710CDC">
        <w:rPr>
          <w:rFonts w:ascii="Arial" w:hAnsi="Arial" w:cs="Arial"/>
        </w:rPr>
        <w:t xml:space="preserve">turistického odpočívadla,  </w:t>
      </w:r>
      <w:r>
        <w:rPr>
          <w:rFonts w:ascii="Arial" w:hAnsi="Arial" w:cs="Arial"/>
        </w:rPr>
        <w:t xml:space="preserve">firmou </w:t>
      </w:r>
      <w:proofErr w:type="spellStart"/>
      <w:r>
        <w:rPr>
          <w:rFonts w:ascii="Arial" w:hAnsi="Arial" w:cs="Arial"/>
        </w:rPr>
        <w:t>Bauking</w:t>
      </w:r>
      <w:proofErr w:type="spellEnd"/>
      <w:r>
        <w:rPr>
          <w:rFonts w:ascii="Arial" w:hAnsi="Arial" w:cs="Arial"/>
        </w:rPr>
        <w:t>, s.r.o. predstavovali 64 580,80 Eur vrátane DPH. Finančné prostriedky boli poskytnuté z rozpočtu BSK 2016, z Programu 4 Cestovný ruch.</w:t>
      </w:r>
    </w:p>
    <w:p w:rsidR="00426CFC" w:rsidRDefault="00426CFC" w:rsidP="00426CFC">
      <w:pPr>
        <w:jc w:val="both"/>
        <w:rPr>
          <w:rFonts w:ascii="Arial" w:hAnsi="Arial" w:cs="Arial"/>
        </w:rPr>
      </w:pPr>
    </w:p>
    <w:p w:rsidR="00426CFC" w:rsidRPr="004D7096" w:rsidRDefault="00426CFC" w:rsidP="00426CFC">
      <w:pPr>
        <w:jc w:val="both"/>
        <w:rPr>
          <w:rFonts w:ascii="Arial" w:hAnsi="Arial" w:cs="Arial"/>
          <w:i/>
        </w:rPr>
      </w:pPr>
      <w:r w:rsidRPr="004D7096">
        <w:rPr>
          <w:rFonts w:ascii="Arial" w:hAnsi="Arial" w:cs="Arial"/>
          <w:i/>
        </w:rPr>
        <w:t xml:space="preserve">Fotodokumentácia </w:t>
      </w:r>
      <w:proofErr w:type="spellStart"/>
      <w:r w:rsidRPr="004D7096">
        <w:rPr>
          <w:rFonts w:ascii="Arial" w:hAnsi="Arial" w:cs="Arial"/>
          <w:i/>
        </w:rPr>
        <w:t>cykloodpočívadla</w:t>
      </w:r>
      <w:proofErr w:type="spellEnd"/>
      <w:r w:rsidRPr="004D7096">
        <w:rPr>
          <w:rFonts w:ascii="Arial" w:hAnsi="Arial" w:cs="Arial"/>
          <w:i/>
        </w:rPr>
        <w:t xml:space="preserve"> v Modre pri Kalvárii:</w:t>
      </w:r>
    </w:p>
    <w:p w:rsidR="00426CFC" w:rsidRDefault="00426CFC" w:rsidP="00426CFC">
      <w:pPr>
        <w:jc w:val="both"/>
      </w:pPr>
    </w:p>
    <w:p w:rsidR="00426CFC" w:rsidRDefault="00426CFC" w:rsidP="00426CFC">
      <w:pPr>
        <w:jc w:val="both"/>
        <w:rPr>
          <w:rFonts w:ascii="Arial" w:hAnsi="Arial" w:cs="Arial"/>
        </w:rPr>
      </w:pPr>
      <w:r w:rsidRPr="00572A5C">
        <w:rPr>
          <w:noProof/>
        </w:rPr>
        <w:drawing>
          <wp:inline distT="0" distB="0" distL="0" distR="0" wp14:anchorId="62881AEE" wp14:editId="1A7E0F2E">
            <wp:extent cx="2730500" cy="2047875"/>
            <wp:effectExtent l="0" t="0" r="0" b="9525"/>
            <wp:docPr id="3" name="Obrázok 3" descr="C:\Users\amikulova\Documents\Agata\cykloodpocivadlo Modra\foto cykloodp\Foto CODP Modra\IMG_60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ikulova\Documents\Agata\cykloodpocivadlo Modra\foto cykloodp\Foto CODP Modra\IMG_608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303" cy="2049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</w:t>
      </w:r>
      <w:r w:rsidRPr="00572A5C">
        <w:rPr>
          <w:noProof/>
        </w:rPr>
        <w:drawing>
          <wp:inline distT="0" distB="0" distL="0" distR="0" wp14:anchorId="277E3680" wp14:editId="2FFD8CF1">
            <wp:extent cx="2743200" cy="2057399"/>
            <wp:effectExtent l="0" t="0" r="0" b="635"/>
            <wp:docPr id="5" name="Obrázok 5" descr="C:\Users\amikulova\Documents\Agata\cykloodpocivadlo Modra\foto cykloodp\Foto CODP Modra\IMG_60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mikulova\Documents\Agata\cykloodpocivadlo Modra\foto cykloodp\Foto CODP Modra\IMG_608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778" cy="2066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CFC" w:rsidRDefault="00426CFC" w:rsidP="00426CFC">
      <w:pPr>
        <w:jc w:val="both"/>
        <w:rPr>
          <w:rFonts w:ascii="Arial" w:hAnsi="Arial" w:cs="Arial"/>
        </w:rPr>
      </w:pPr>
    </w:p>
    <w:p w:rsidR="00E52FC3" w:rsidRDefault="00426CFC" w:rsidP="00E52FC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E52FC3" w:rsidRDefault="00426CFC" w:rsidP="00426CFC">
      <w:pPr>
        <w:jc w:val="both"/>
        <w:rPr>
          <w:rFonts w:ascii="Arial" w:hAnsi="Arial" w:cs="Arial"/>
        </w:rPr>
      </w:pPr>
      <w:r w:rsidRPr="00572A5C">
        <w:rPr>
          <w:noProof/>
        </w:rPr>
        <w:drawing>
          <wp:inline distT="0" distB="0" distL="0" distR="0" wp14:anchorId="3FBC3E90" wp14:editId="33B8EAA3">
            <wp:extent cx="2730500" cy="2047875"/>
            <wp:effectExtent l="0" t="0" r="0" b="9525"/>
            <wp:docPr id="6" name="Obrázok 6" descr="C:\Users\amikulova\Documents\Agata\cykloodpocivadlo Modra\foto cykloodp\Foto CODP Modra\IMG_72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mikulova\Documents\Agata\cykloodpocivadlo Modra\foto cykloodp\Foto CODP Modra\IMG_722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927" cy="204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</w:t>
      </w:r>
      <w:r w:rsidRPr="00572A5C">
        <w:rPr>
          <w:noProof/>
        </w:rPr>
        <w:drawing>
          <wp:inline distT="0" distB="0" distL="0" distR="0" wp14:anchorId="71049552" wp14:editId="57E169B7">
            <wp:extent cx="2735580" cy="2051685"/>
            <wp:effectExtent l="0" t="0" r="7620" b="5715"/>
            <wp:docPr id="7" name="Obrázok 7" descr="C:\Users\amikulova\Documents\Agata\cykloodpocivadlo Modra\foto cykloodp\Foto CODP Modra\IMG_6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mikulova\Documents\Agata\cykloodpocivadlo Modra\foto cykloodp\Foto CODP Modra\IMG_61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552" cy="2053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44A" w:rsidRDefault="00C4444A" w:rsidP="00C4444A">
      <w:pPr>
        <w:rPr>
          <w:rFonts w:ascii="Arial" w:hAnsi="Arial"/>
          <w:b/>
          <w:u w:val="single"/>
        </w:rPr>
      </w:pPr>
    </w:p>
    <w:p w:rsidR="00C4444A" w:rsidRDefault="00C4444A" w:rsidP="00C4444A">
      <w:pPr>
        <w:rPr>
          <w:rFonts w:ascii="Arial" w:hAnsi="Arial"/>
          <w:b/>
          <w:u w:val="single"/>
        </w:rPr>
      </w:pPr>
    </w:p>
    <w:p w:rsidR="00C4444A" w:rsidRDefault="00C4444A" w:rsidP="00C4444A">
      <w:pPr>
        <w:rPr>
          <w:rFonts w:ascii="Arial" w:hAnsi="Arial"/>
          <w:b/>
          <w:u w:val="single"/>
        </w:rPr>
      </w:pPr>
    </w:p>
    <w:p w:rsidR="00C4444A" w:rsidRDefault="00C4444A" w:rsidP="00C4444A">
      <w:pPr>
        <w:rPr>
          <w:rFonts w:ascii="Arial" w:hAnsi="Arial"/>
          <w:b/>
          <w:u w:val="single"/>
        </w:rPr>
      </w:pPr>
    </w:p>
    <w:p w:rsidR="00C4444A" w:rsidRDefault="00C4444A" w:rsidP="00C4444A">
      <w:pPr>
        <w:rPr>
          <w:rFonts w:ascii="Arial" w:hAnsi="Arial"/>
          <w:b/>
          <w:u w:val="single"/>
        </w:rPr>
      </w:pPr>
    </w:p>
    <w:p w:rsidR="006D259B" w:rsidRDefault="006D259B" w:rsidP="00C4444A">
      <w:pPr>
        <w:rPr>
          <w:rFonts w:ascii="Arial" w:hAnsi="Arial"/>
          <w:b/>
          <w:u w:val="single"/>
        </w:rPr>
      </w:pPr>
    </w:p>
    <w:p w:rsidR="006D259B" w:rsidRDefault="006D259B" w:rsidP="00C4444A">
      <w:pPr>
        <w:rPr>
          <w:rFonts w:ascii="Arial" w:hAnsi="Arial"/>
          <w:b/>
          <w:u w:val="single"/>
        </w:rPr>
      </w:pPr>
    </w:p>
    <w:p w:rsidR="00C4444A" w:rsidRDefault="00C4444A" w:rsidP="00C4444A">
      <w:pPr>
        <w:rPr>
          <w:rFonts w:ascii="Arial" w:hAnsi="Arial"/>
          <w:b/>
          <w:u w:val="single"/>
        </w:rPr>
      </w:pPr>
    </w:p>
    <w:p w:rsidR="00C4444A" w:rsidRPr="007018F3" w:rsidRDefault="00C4444A" w:rsidP="00C4444A">
      <w:pPr>
        <w:rPr>
          <w:rFonts w:ascii="Arial" w:hAnsi="Arial"/>
          <w:b/>
          <w:u w:val="single"/>
        </w:rPr>
      </w:pPr>
    </w:p>
    <w:p w:rsidR="00C4444A" w:rsidRDefault="00C4444A" w:rsidP="00C4444A">
      <w:pPr>
        <w:jc w:val="center"/>
        <w:rPr>
          <w:rFonts w:ascii="Arial" w:hAnsi="Arial"/>
          <w:b/>
        </w:rPr>
      </w:pPr>
    </w:p>
    <w:p w:rsidR="00DF1EA0" w:rsidRDefault="00DF1EA0" w:rsidP="00C4444A">
      <w:pPr>
        <w:jc w:val="center"/>
        <w:rPr>
          <w:rFonts w:ascii="Arial" w:hAnsi="Arial"/>
          <w:b/>
        </w:rPr>
      </w:pPr>
    </w:p>
    <w:p w:rsidR="00C4444A" w:rsidRDefault="00C4444A" w:rsidP="00AF0FCE">
      <w:pPr>
        <w:rPr>
          <w:rFonts w:ascii="Arial" w:hAnsi="Arial"/>
        </w:rPr>
      </w:pPr>
      <w:r w:rsidRPr="007018F3">
        <w:rPr>
          <w:rFonts w:ascii="Arial" w:hAnsi="Arial"/>
        </w:rPr>
        <w:t xml:space="preserve">                                                                                       </w:t>
      </w:r>
    </w:p>
    <w:p w:rsidR="00C4444A" w:rsidRDefault="00C4444A" w:rsidP="00C4444A">
      <w:pPr>
        <w:jc w:val="center"/>
        <w:rPr>
          <w:rFonts w:ascii="Arial" w:hAnsi="Arial"/>
        </w:rPr>
      </w:pPr>
    </w:p>
    <w:p w:rsidR="00C4444A" w:rsidRDefault="00C4444A" w:rsidP="00C4444A">
      <w:pPr>
        <w:jc w:val="center"/>
        <w:rPr>
          <w:rFonts w:ascii="Arial" w:hAnsi="Arial"/>
        </w:rPr>
      </w:pPr>
    </w:p>
    <w:p w:rsidR="006D259B" w:rsidRDefault="006D259B" w:rsidP="006D259B">
      <w:pPr>
        <w:pBdr>
          <w:bottom w:val="single" w:sz="4" w:space="1" w:color="auto"/>
        </w:pBdr>
        <w:jc w:val="both"/>
        <w:rPr>
          <w:rFonts w:ascii="Arial" w:hAnsi="Arial"/>
          <w:b/>
        </w:rPr>
      </w:pPr>
    </w:p>
    <w:p w:rsidR="006D259B" w:rsidRDefault="006D259B" w:rsidP="006D259B">
      <w:pPr>
        <w:pBdr>
          <w:bottom w:val="single" w:sz="4" w:space="1" w:color="auto"/>
        </w:pBdr>
        <w:jc w:val="both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 xml:space="preserve">Stanoviská komisií Zastupiteľstva BSK </w:t>
      </w:r>
    </w:p>
    <w:p w:rsidR="006D259B" w:rsidRDefault="006D259B" w:rsidP="00375CC5">
      <w:pPr>
        <w:pBdr>
          <w:bottom w:val="single" w:sz="4" w:space="1" w:color="auto"/>
        </w:pBd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Bod: </w:t>
      </w:r>
      <w:r w:rsidR="00375CC5">
        <w:rPr>
          <w:rFonts w:ascii="Arial" w:hAnsi="Arial"/>
          <w:b/>
        </w:rPr>
        <w:t>„</w:t>
      </w:r>
      <w:r>
        <w:rPr>
          <w:rFonts w:ascii="Arial" w:hAnsi="Arial"/>
          <w:b/>
        </w:rPr>
        <w:t xml:space="preserve">Návrh na predaj stavby </w:t>
      </w:r>
      <w:proofErr w:type="spellStart"/>
      <w:r>
        <w:rPr>
          <w:rFonts w:ascii="Arial" w:hAnsi="Arial"/>
          <w:b/>
        </w:rPr>
        <w:t>cykloodpočívadla</w:t>
      </w:r>
      <w:proofErr w:type="spellEnd"/>
      <w:r>
        <w:rPr>
          <w:rFonts w:ascii="Arial" w:hAnsi="Arial"/>
          <w:b/>
        </w:rPr>
        <w:t xml:space="preserve"> </w:t>
      </w:r>
      <w:r>
        <w:rPr>
          <w:rFonts w:ascii="Arial" w:hAnsi="Arial" w:cs="Arial"/>
          <w:b/>
        </w:rPr>
        <w:t xml:space="preserve">situovaného v  k. ú. Modra  </w:t>
      </w:r>
      <w:r>
        <w:rPr>
          <w:rFonts w:ascii="Arial" w:hAnsi="Arial"/>
          <w:b/>
        </w:rPr>
        <w:t>ako prípad hodný osobitného zreteľa“</w:t>
      </w:r>
    </w:p>
    <w:p w:rsidR="006D259B" w:rsidRDefault="006D259B" w:rsidP="006D259B">
      <w:pPr>
        <w:pBdr>
          <w:bottom w:val="single" w:sz="4" w:space="1" w:color="auto"/>
        </w:pBdr>
        <w:jc w:val="both"/>
        <w:rPr>
          <w:rFonts w:ascii="Arial" w:hAnsi="Arial"/>
          <w:b/>
          <w:bCs/>
        </w:rPr>
      </w:pPr>
      <w:r w:rsidRPr="00A250F4">
        <w:rPr>
          <w:rFonts w:ascii="Arial" w:hAnsi="Arial"/>
        </w:rPr>
        <w:t xml:space="preserve"> </w:t>
      </w:r>
    </w:p>
    <w:tbl>
      <w:tblPr>
        <w:tblW w:w="9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2126"/>
        <w:gridCol w:w="1985"/>
        <w:gridCol w:w="1842"/>
        <w:gridCol w:w="1252"/>
      </w:tblGrid>
      <w:tr w:rsidR="005958E3" w:rsidTr="005958E3"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59B" w:rsidRDefault="006D259B" w:rsidP="00805BC9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Názov komisie</w:t>
            </w:r>
          </w:p>
          <w:p w:rsidR="006D259B" w:rsidRDefault="006D259B" w:rsidP="00805BC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9B" w:rsidRDefault="006D259B" w:rsidP="00805BC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Stanovisko komisie k návrhu materiálu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9B" w:rsidRDefault="006D259B" w:rsidP="00805BC9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Hlasovanie 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59B" w:rsidRPr="00837B57" w:rsidRDefault="006D259B" w:rsidP="00805BC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837B57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Akceptované / Neakceptované</w:t>
            </w:r>
          </w:p>
          <w:p w:rsidR="006D259B" w:rsidRPr="00837B57" w:rsidRDefault="006D259B" w:rsidP="00805BC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59B" w:rsidRDefault="006D259B" w:rsidP="00805BC9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Zapracované / </w:t>
            </w:r>
          </w:p>
          <w:p w:rsidR="006D259B" w:rsidRDefault="006D259B" w:rsidP="00805BC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Nezapracované</w:t>
            </w:r>
          </w:p>
        </w:tc>
      </w:tr>
      <w:tr w:rsidR="005958E3" w:rsidTr="005958E3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59B" w:rsidRDefault="006D259B" w:rsidP="00805BC9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6D259B" w:rsidRDefault="006D259B" w:rsidP="00805BC9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zdravotníctva a sociálnych vecí</w:t>
            </w:r>
          </w:p>
          <w:p w:rsidR="006D259B" w:rsidRDefault="006D259B" w:rsidP="00805BC9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59B" w:rsidRDefault="005958E3" w:rsidP="00805BC9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Členovia komisie po prerokovaní materiálu odporúčajú materiál stiahnuť z rokovania Z BSK</w:t>
            </w:r>
          </w:p>
          <w:p w:rsidR="005958E3" w:rsidRDefault="005958E3" w:rsidP="00805BC9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0893" w:rsidRDefault="00720893" w:rsidP="00805BC9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Hlasovalo</w:t>
            </w:r>
            <w:r w:rsidR="005958E3">
              <w:rPr>
                <w:rFonts w:ascii="Arial" w:hAnsi="Arial"/>
                <w:sz w:val="22"/>
                <w:szCs w:val="22"/>
                <w:lang w:eastAsia="en-US"/>
              </w:rPr>
              <w:tab/>
              <w:t>6</w:t>
            </w:r>
          </w:p>
          <w:p w:rsidR="00720893" w:rsidRDefault="006D259B" w:rsidP="00805BC9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</w:t>
            </w:r>
            <w:r w:rsidR="005958E3"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 w:rsidR="005958E3">
              <w:rPr>
                <w:rFonts w:ascii="Arial" w:hAnsi="Arial"/>
                <w:sz w:val="22"/>
                <w:szCs w:val="22"/>
                <w:lang w:eastAsia="en-US"/>
              </w:rPr>
              <w:tab/>
              <w:t>6</w:t>
            </w:r>
          </w:p>
          <w:p w:rsidR="00720893" w:rsidRDefault="006D259B" w:rsidP="00805BC9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</w:t>
            </w:r>
            <w:r w:rsidR="005958E3"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 w:rsidR="005958E3"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  <w:p w:rsidR="006D259B" w:rsidRDefault="006D259B" w:rsidP="00805BC9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  sa</w:t>
            </w:r>
            <w:r w:rsidR="005958E3"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  <w:p w:rsidR="006D259B" w:rsidRDefault="006D259B" w:rsidP="00805BC9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59B" w:rsidRPr="00837B57" w:rsidRDefault="005958E3" w:rsidP="00805BC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neakceptované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259B" w:rsidRDefault="006D259B" w:rsidP="00805BC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58E3" w:rsidTr="005958E3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dopravy</w:t>
            </w: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Pr="00837B57" w:rsidRDefault="005958E3" w:rsidP="005958E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37B57">
              <w:rPr>
                <w:rFonts w:ascii="Arial" w:hAnsi="Arial" w:cs="Arial"/>
                <w:sz w:val="22"/>
                <w:szCs w:val="22"/>
                <w:lang w:eastAsia="en-US"/>
              </w:rPr>
              <w:t>KD po prerokovaní odporúča Z BSK prerokovať a 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  <w:r w:rsidRPr="00837B57">
              <w:rPr>
                <w:rFonts w:ascii="Arial" w:hAnsi="Arial" w:cs="Arial"/>
                <w:sz w:val="22"/>
                <w:szCs w:val="22"/>
                <w:lang w:eastAsia="en-US"/>
              </w:rPr>
              <w:t>chváliť predložený materiál v zmysle navrhnutého uznesenia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7</w:t>
            </w: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Pr="00837B57" w:rsidRDefault="005958E3" w:rsidP="005958E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Default="005958E3" w:rsidP="005958E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58E3" w:rsidTr="005958E3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Default="005958E3" w:rsidP="005958E3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5958E3" w:rsidRDefault="005958E3" w:rsidP="005958E3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európskych záležitostí, </w:t>
            </w:r>
            <w:proofErr w:type="spellStart"/>
            <w:r>
              <w:rPr>
                <w:rFonts w:ascii="Arial" w:hAnsi="Arial"/>
                <w:sz w:val="22"/>
                <w:szCs w:val="22"/>
                <w:lang w:eastAsia="en-US"/>
              </w:rPr>
              <w:t>regio</w:t>
            </w:r>
            <w:proofErr w:type="spellEnd"/>
            <w:r>
              <w:rPr>
                <w:rFonts w:ascii="Arial" w:hAnsi="Arial"/>
                <w:sz w:val="22"/>
                <w:szCs w:val="22"/>
                <w:lang w:eastAsia="en-US"/>
              </w:rPr>
              <w:t>-</w:t>
            </w:r>
          </w:p>
          <w:p w:rsidR="005958E3" w:rsidRDefault="005958E3" w:rsidP="005958E3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  <w:lang w:eastAsia="en-US"/>
              </w:rPr>
              <w:t>nálnej</w:t>
            </w:r>
            <w:proofErr w:type="spellEnd"/>
          </w:p>
          <w:p w:rsidR="005958E3" w:rsidRDefault="005958E3" w:rsidP="005958E3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spolupráce </w:t>
            </w:r>
          </w:p>
          <w:p w:rsidR="005958E3" w:rsidRDefault="005958E3" w:rsidP="005958E3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a cestovného </w:t>
            </w:r>
          </w:p>
          <w:p w:rsidR="005958E3" w:rsidRDefault="005958E3" w:rsidP="005958E3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ruchu  </w:t>
            </w:r>
          </w:p>
          <w:p w:rsidR="005958E3" w:rsidRDefault="005958E3" w:rsidP="005958E3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837B57">
              <w:rPr>
                <w:rFonts w:ascii="Arial" w:hAnsi="Arial" w:cs="Arial"/>
                <w:sz w:val="22"/>
                <w:szCs w:val="22"/>
                <w:lang w:eastAsia="en-US"/>
              </w:rPr>
              <w:t>Prítomní členovia komisie odporúčajú Z BSK prerokovať a chváliť predložený materiál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6</w:t>
            </w: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6</w:t>
            </w: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 xml:space="preserve">0  </w:t>
            </w: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Pr="00837B57" w:rsidRDefault="005958E3" w:rsidP="005958E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Default="005958E3" w:rsidP="005958E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58E3" w:rsidTr="005958E3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Default="005958E3" w:rsidP="005958E3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t>Komisia kultúry</w:t>
            </w:r>
          </w:p>
          <w:p w:rsidR="005958E3" w:rsidRDefault="005958E3" w:rsidP="005958E3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837B57">
              <w:rPr>
                <w:rFonts w:ascii="Arial" w:hAnsi="Arial" w:cs="Arial"/>
                <w:sz w:val="22"/>
                <w:szCs w:val="22"/>
                <w:lang w:eastAsia="en-US"/>
              </w:rPr>
              <w:t>Materiál schvaľuje a odporúča Z BSK materiál prerokovať a prijať navrhnuté uznesenie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6</w:t>
            </w:r>
          </w:p>
          <w:p w:rsidR="005958E3" w:rsidRPr="002A3D8B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Za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6</w:t>
            </w:r>
          </w:p>
          <w:p w:rsidR="005958E3" w:rsidRPr="002A3D8B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Proti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5958E3" w:rsidRPr="002A3D8B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  <w:p w:rsidR="005958E3" w:rsidRPr="002A43D1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Pr="00837B57" w:rsidRDefault="005958E3" w:rsidP="005958E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Default="005958E3" w:rsidP="005958E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58E3" w:rsidTr="005958E3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Default="005958E3" w:rsidP="005958E3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  <w:r w:rsidRPr="00AE73B2">
              <w:rPr>
                <w:rFonts w:ascii="Arial" w:hAnsi="Arial"/>
                <w:sz w:val="22"/>
                <w:szCs w:val="22"/>
                <w:lang w:eastAsia="en-US"/>
              </w:rPr>
              <w:t>regionálneho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rozvoja, územného plánovania a životného prostredia </w:t>
            </w: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837B57">
              <w:rPr>
                <w:rFonts w:ascii="Arial" w:hAnsi="Arial" w:cs="Arial"/>
                <w:sz w:val="22"/>
                <w:szCs w:val="22"/>
                <w:lang w:eastAsia="en-US"/>
              </w:rPr>
              <w:t>Komisia odporúča Z BSK predložený návrh uznesenia schváliť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8E3" w:rsidRPr="0049303F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Za 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7</w:t>
            </w:r>
          </w:p>
          <w:p w:rsidR="005958E3" w:rsidRPr="0049303F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Proti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  <w:p w:rsidR="005958E3" w:rsidRPr="002A43D1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Neprítomní pri hlasovaní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Pr="00837B57" w:rsidRDefault="005958E3" w:rsidP="005958E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Default="005958E3" w:rsidP="005958E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58E3" w:rsidTr="005958E3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Default="005958E3" w:rsidP="005958E3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školstva, športu a mládeže</w:t>
            </w: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837B57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 xml:space="preserve">Komisia odporúča materiál v zmysle návrhu uznesenia </w:t>
            </w:r>
            <w:r w:rsidRPr="00837B57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predložiť na rokovanie Z BSK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lastRenderedPageBreak/>
              <w:t>Prítomní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6</w:t>
            </w: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6</w:t>
            </w: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lastRenderedPageBreak/>
              <w:t>Zdržal sa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 xml:space="preserve">0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Pr="00837B57" w:rsidRDefault="005958E3" w:rsidP="005958E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Default="005958E3" w:rsidP="005958E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58E3" w:rsidTr="005958E3">
        <w:trPr>
          <w:trHeight w:val="152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t>Finančná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komisia</w:t>
            </w: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837B57">
              <w:rPr>
                <w:rFonts w:ascii="Arial" w:hAnsi="Arial" w:cs="Arial"/>
                <w:sz w:val="22"/>
                <w:szCs w:val="22"/>
                <w:lang w:eastAsia="en-US"/>
              </w:rPr>
              <w:t>Komisia odporúča Z BSK schváliť predložený materiál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8E3" w:rsidRDefault="005958E3" w:rsidP="005958E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2518C5"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5</w:t>
            </w:r>
          </w:p>
          <w:p w:rsidR="005958E3" w:rsidRDefault="005958E3" w:rsidP="005958E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 xml:space="preserve">5 </w:t>
            </w:r>
          </w:p>
          <w:p w:rsidR="005958E3" w:rsidRDefault="005958E3" w:rsidP="005958E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  <w:p w:rsidR="005958E3" w:rsidRPr="002A43D1" w:rsidRDefault="005958E3" w:rsidP="005958E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Pr="00837B57" w:rsidRDefault="005958E3" w:rsidP="005958E3">
            <w:pPr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Default="005958E3" w:rsidP="005958E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958E3" w:rsidTr="005958E3">
        <w:trPr>
          <w:trHeight w:val="152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majetku, investícií a verejného obstarávania </w:t>
            </w:r>
          </w:p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Default="005958E3" w:rsidP="005958E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837B57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Komisia nebola </w:t>
            </w:r>
            <w:proofErr w:type="spellStart"/>
            <w:r w:rsidRPr="00837B57">
              <w:rPr>
                <w:rFonts w:ascii="Arial" w:hAnsi="Arial" w:cs="Arial"/>
                <w:sz w:val="22"/>
                <w:szCs w:val="22"/>
                <w:lang w:eastAsia="en-US"/>
              </w:rPr>
              <w:t>uznášaniachopná</w:t>
            </w:r>
            <w:proofErr w:type="spellEnd"/>
            <w:r w:rsidRPr="00837B57">
              <w:rPr>
                <w:rFonts w:ascii="Arial" w:hAnsi="Arial" w:cs="Arial"/>
                <w:sz w:val="22"/>
                <w:szCs w:val="22"/>
                <w:lang w:eastAsia="en-US"/>
              </w:rPr>
              <w:t>. Prítomní členovia odporúčajú predložiť na rokovanie Z BSK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Default="005958E3" w:rsidP="005958E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3C0EF0"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2</w:t>
            </w:r>
          </w:p>
          <w:p w:rsidR="005958E3" w:rsidRDefault="005958E3" w:rsidP="005958E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            </w:t>
            </w:r>
          </w:p>
          <w:p w:rsidR="005958E3" w:rsidRDefault="005958E3" w:rsidP="005958E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            </w:t>
            </w:r>
          </w:p>
          <w:p w:rsidR="005958E3" w:rsidRDefault="005958E3" w:rsidP="005958E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  </w:t>
            </w:r>
          </w:p>
          <w:p w:rsidR="005958E3" w:rsidRDefault="005958E3" w:rsidP="005958E3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Pr="00837B57" w:rsidRDefault="005958E3" w:rsidP="005958E3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58E3" w:rsidRDefault="005958E3" w:rsidP="005958E3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6D259B" w:rsidRDefault="006D259B" w:rsidP="006D259B"/>
    <w:p w:rsidR="006D259B" w:rsidRDefault="006D259B" w:rsidP="006D259B"/>
    <w:p w:rsidR="006D259B" w:rsidRDefault="006D259B" w:rsidP="006D259B">
      <w:pPr>
        <w:tabs>
          <w:tab w:val="left" w:pos="352"/>
        </w:tabs>
        <w:jc w:val="both"/>
        <w:rPr>
          <w:rFonts w:ascii="Arial" w:hAnsi="Arial"/>
          <w:b/>
          <w:sz w:val="22"/>
          <w:szCs w:val="22"/>
          <w:u w:val="single"/>
        </w:rPr>
      </w:pPr>
    </w:p>
    <w:p w:rsidR="006D259B" w:rsidRPr="007018F3" w:rsidRDefault="006D259B" w:rsidP="006D259B">
      <w:pPr>
        <w:rPr>
          <w:rFonts w:ascii="Arial" w:hAnsi="Arial"/>
          <w:b/>
          <w:u w:val="single"/>
        </w:rPr>
      </w:pPr>
    </w:p>
    <w:p w:rsidR="006D259B" w:rsidRPr="007018F3" w:rsidRDefault="006D259B" w:rsidP="006D259B">
      <w:pPr>
        <w:rPr>
          <w:rFonts w:ascii="Arial" w:hAnsi="Arial"/>
          <w:b/>
          <w:u w:val="single"/>
        </w:rPr>
      </w:pPr>
    </w:p>
    <w:p w:rsidR="006D259B" w:rsidRPr="007018F3" w:rsidRDefault="006D259B" w:rsidP="006D259B">
      <w:pPr>
        <w:rPr>
          <w:rFonts w:ascii="Arial" w:hAnsi="Arial"/>
          <w:b/>
          <w:u w:val="single"/>
        </w:rPr>
      </w:pPr>
    </w:p>
    <w:p w:rsidR="006D259B" w:rsidRDefault="006D259B" w:rsidP="006D259B">
      <w:pPr>
        <w:rPr>
          <w:rFonts w:ascii="Arial" w:hAnsi="Arial"/>
          <w:b/>
          <w:u w:val="single"/>
        </w:rPr>
      </w:pPr>
    </w:p>
    <w:p w:rsidR="006D259B" w:rsidRDefault="006D259B" w:rsidP="006D259B">
      <w:pPr>
        <w:rPr>
          <w:rFonts w:ascii="Arial" w:hAnsi="Arial"/>
          <w:b/>
          <w:u w:val="single"/>
        </w:rPr>
      </w:pPr>
    </w:p>
    <w:p w:rsidR="006D259B" w:rsidRDefault="006D259B" w:rsidP="006D259B">
      <w:pPr>
        <w:rPr>
          <w:rFonts w:ascii="Arial" w:hAnsi="Arial"/>
          <w:b/>
          <w:u w:val="single"/>
        </w:rPr>
      </w:pPr>
    </w:p>
    <w:p w:rsidR="006D259B" w:rsidRDefault="006D259B" w:rsidP="006D259B">
      <w:pPr>
        <w:rPr>
          <w:rFonts w:ascii="Arial" w:hAnsi="Arial"/>
          <w:b/>
          <w:u w:val="single"/>
        </w:rPr>
      </w:pPr>
    </w:p>
    <w:p w:rsidR="006D259B" w:rsidRDefault="006D259B" w:rsidP="006D259B">
      <w:pPr>
        <w:rPr>
          <w:rFonts w:ascii="Arial" w:hAnsi="Arial"/>
          <w:b/>
          <w:u w:val="single"/>
        </w:rPr>
      </w:pPr>
    </w:p>
    <w:p w:rsidR="006D259B" w:rsidRDefault="006D259B" w:rsidP="006D259B">
      <w:pPr>
        <w:rPr>
          <w:rFonts w:ascii="Arial" w:hAnsi="Arial"/>
          <w:b/>
          <w:u w:val="single"/>
        </w:rPr>
      </w:pPr>
    </w:p>
    <w:p w:rsidR="006D259B" w:rsidRDefault="006D259B" w:rsidP="006D259B">
      <w:pPr>
        <w:rPr>
          <w:rFonts w:ascii="Arial" w:hAnsi="Arial"/>
          <w:b/>
          <w:u w:val="single"/>
        </w:rPr>
      </w:pPr>
    </w:p>
    <w:p w:rsidR="006D259B" w:rsidRDefault="006D259B" w:rsidP="006D259B">
      <w:pPr>
        <w:rPr>
          <w:rFonts w:ascii="Arial" w:hAnsi="Arial"/>
          <w:b/>
          <w:u w:val="single"/>
        </w:rPr>
      </w:pPr>
    </w:p>
    <w:p w:rsidR="006D259B" w:rsidRPr="007018F3" w:rsidRDefault="006D259B" w:rsidP="006D259B">
      <w:pPr>
        <w:rPr>
          <w:rFonts w:ascii="Arial" w:hAnsi="Arial"/>
          <w:b/>
          <w:u w:val="single"/>
        </w:rPr>
      </w:pPr>
    </w:p>
    <w:p w:rsidR="006D259B" w:rsidRDefault="006D259B" w:rsidP="006D259B">
      <w:pPr>
        <w:jc w:val="center"/>
        <w:rPr>
          <w:rFonts w:ascii="Arial" w:hAnsi="Arial"/>
          <w:b/>
        </w:rPr>
      </w:pPr>
    </w:p>
    <w:p w:rsidR="006D259B" w:rsidRPr="007018F3" w:rsidRDefault="006D259B" w:rsidP="006D259B">
      <w:pPr>
        <w:rPr>
          <w:rFonts w:ascii="Arial" w:hAnsi="Arial"/>
        </w:rPr>
      </w:pPr>
      <w:r w:rsidRPr="007018F3">
        <w:rPr>
          <w:rFonts w:ascii="Arial" w:hAnsi="Arial"/>
        </w:rPr>
        <w:t xml:space="preserve">                                                                                       </w:t>
      </w:r>
    </w:p>
    <w:sectPr w:rsidR="006D259B" w:rsidRPr="00701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6911"/>
    <w:multiLevelType w:val="hybridMultilevel"/>
    <w:tmpl w:val="08724F38"/>
    <w:lvl w:ilvl="0" w:tplc="F6B0563E">
      <w:start w:val="2"/>
      <w:numFmt w:val="upperLetter"/>
      <w:lvlText w:val="%1."/>
      <w:lvlJc w:val="left"/>
      <w:pPr>
        <w:ind w:left="40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766" w:hanging="360"/>
      </w:pPr>
    </w:lvl>
    <w:lvl w:ilvl="2" w:tplc="041B001B" w:tentative="1">
      <w:start w:val="1"/>
      <w:numFmt w:val="lowerRoman"/>
      <w:lvlText w:val="%3."/>
      <w:lvlJc w:val="right"/>
      <w:pPr>
        <w:ind w:left="5486" w:hanging="180"/>
      </w:pPr>
    </w:lvl>
    <w:lvl w:ilvl="3" w:tplc="041B000F" w:tentative="1">
      <w:start w:val="1"/>
      <w:numFmt w:val="decimal"/>
      <w:lvlText w:val="%4."/>
      <w:lvlJc w:val="left"/>
      <w:pPr>
        <w:ind w:left="6206" w:hanging="360"/>
      </w:pPr>
    </w:lvl>
    <w:lvl w:ilvl="4" w:tplc="041B0019" w:tentative="1">
      <w:start w:val="1"/>
      <w:numFmt w:val="lowerLetter"/>
      <w:lvlText w:val="%5."/>
      <w:lvlJc w:val="left"/>
      <w:pPr>
        <w:ind w:left="6926" w:hanging="360"/>
      </w:pPr>
    </w:lvl>
    <w:lvl w:ilvl="5" w:tplc="041B001B" w:tentative="1">
      <w:start w:val="1"/>
      <w:numFmt w:val="lowerRoman"/>
      <w:lvlText w:val="%6."/>
      <w:lvlJc w:val="right"/>
      <w:pPr>
        <w:ind w:left="7646" w:hanging="180"/>
      </w:pPr>
    </w:lvl>
    <w:lvl w:ilvl="6" w:tplc="041B000F" w:tentative="1">
      <w:start w:val="1"/>
      <w:numFmt w:val="decimal"/>
      <w:lvlText w:val="%7."/>
      <w:lvlJc w:val="left"/>
      <w:pPr>
        <w:ind w:left="8366" w:hanging="360"/>
      </w:pPr>
    </w:lvl>
    <w:lvl w:ilvl="7" w:tplc="041B0019" w:tentative="1">
      <w:start w:val="1"/>
      <w:numFmt w:val="lowerLetter"/>
      <w:lvlText w:val="%8."/>
      <w:lvlJc w:val="left"/>
      <w:pPr>
        <w:ind w:left="9086" w:hanging="360"/>
      </w:pPr>
    </w:lvl>
    <w:lvl w:ilvl="8" w:tplc="041B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" w15:restartNumberingAfterBreak="0">
    <w:nsid w:val="18CB637B"/>
    <w:multiLevelType w:val="hybridMultilevel"/>
    <w:tmpl w:val="491E9142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E541D"/>
    <w:multiLevelType w:val="hybridMultilevel"/>
    <w:tmpl w:val="74B83D1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5D4F"/>
    <w:multiLevelType w:val="hybridMultilevel"/>
    <w:tmpl w:val="BBCABE84"/>
    <w:lvl w:ilvl="0" w:tplc="041B0001">
      <w:start w:val="1"/>
      <w:numFmt w:val="bullet"/>
      <w:lvlText w:val=""/>
      <w:lvlJc w:val="left"/>
      <w:pPr>
        <w:ind w:left="15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4" w15:restartNumberingAfterBreak="0">
    <w:nsid w:val="2539270E"/>
    <w:multiLevelType w:val="hybridMultilevel"/>
    <w:tmpl w:val="2C481F3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7D7ECF"/>
    <w:multiLevelType w:val="hybridMultilevel"/>
    <w:tmpl w:val="5342611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3D60F27"/>
    <w:multiLevelType w:val="hybridMultilevel"/>
    <w:tmpl w:val="5E043AD2"/>
    <w:lvl w:ilvl="0" w:tplc="6F2A1404">
      <w:start w:val="1"/>
      <w:numFmt w:val="upperLetter"/>
      <w:lvlText w:val="%1."/>
      <w:lvlJc w:val="left"/>
      <w:pPr>
        <w:ind w:left="40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766" w:hanging="360"/>
      </w:pPr>
    </w:lvl>
    <w:lvl w:ilvl="2" w:tplc="041B001B" w:tentative="1">
      <w:start w:val="1"/>
      <w:numFmt w:val="lowerRoman"/>
      <w:lvlText w:val="%3."/>
      <w:lvlJc w:val="right"/>
      <w:pPr>
        <w:ind w:left="5486" w:hanging="180"/>
      </w:pPr>
    </w:lvl>
    <w:lvl w:ilvl="3" w:tplc="041B000F" w:tentative="1">
      <w:start w:val="1"/>
      <w:numFmt w:val="decimal"/>
      <w:lvlText w:val="%4."/>
      <w:lvlJc w:val="left"/>
      <w:pPr>
        <w:ind w:left="6206" w:hanging="360"/>
      </w:pPr>
    </w:lvl>
    <w:lvl w:ilvl="4" w:tplc="041B0019" w:tentative="1">
      <w:start w:val="1"/>
      <w:numFmt w:val="lowerLetter"/>
      <w:lvlText w:val="%5."/>
      <w:lvlJc w:val="left"/>
      <w:pPr>
        <w:ind w:left="6926" w:hanging="360"/>
      </w:pPr>
    </w:lvl>
    <w:lvl w:ilvl="5" w:tplc="041B001B" w:tentative="1">
      <w:start w:val="1"/>
      <w:numFmt w:val="lowerRoman"/>
      <w:lvlText w:val="%6."/>
      <w:lvlJc w:val="right"/>
      <w:pPr>
        <w:ind w:left="7646" w:hanging="180"/>
      </w:pPr>
    </w:lvl>
    <w:lvl w:ilvl="6" w:tplc="041B000F" w:tentative="1">
      <w:start w:val="1"/>
      <w:numFmt w:val="decimal"/>
      <w:lvlText w:val="%7."/>
      <w:lvlJc w:val="left"/>
      <w:pPr>
        <w:ind w:left="8366" w:hanging="360"/>
      </w:pPr>
    </w:lvl>
    <w:lvl w:ilvl="7" w:tplc="041B0019" w:tentative="1">
      <w:start w:val="1"/>
      <w:numFmt w:val="lowerLetter"/>
      <w:lvlText w:val="%8."/>
      <w:lvlJc w:val="left"/>
      <w:pPr>
        <w:ind w:left="9086" w:hanging="360"/>
      </w:pPr>
    </w:lvl>
    <w:lvl w:ilvl="8" w:tplc="041B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7" w15:restartNumberingAfterBreak="0">
    <w:nsid w:val="61960530"/>
    <w:multiLevelType w:val="hybridMultilevel"/>
    <w:tmpl w:val="93F49440"/>
    <w:lvl w:ilvl="0" w:tplc="ED06C5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381"/>
    <w:rsid w:val="00006195"/>
    <w:rsid w:val="00013616"/>
    <w:rsid w:val="00054314"/>
    <w:rsid w:val="00066F9C"/>
    <w:rsid w:val="00070F7D"/>
    <w:rsid w:val="000724C8"/>
    <w:rsid w:val="00092434"/>
    <w:rsid w:val="000A0306"/>
    <w:rsid w:val="000A62F5"/>
    <w:rsid w:val="000B378E"/>
    <w:rsid w:val="000B764B"/>
    <w:rsid w:val="000D03EF"/>
    <w:rsid w:val="000E4EFC"/>
    <w:rsid w:val="000E68E0"/>
    <w:rsid w:val="00130CDE"/>
    <w:rsid w:val="00133D02"/>
    <w:rsid w:val="001632C0"/>
    <w:rsid w:val="00174D92"/>
    <w:rsid w:val="00192C82"/>
    <w:rsid w:val="001A3CE0"/>
    <w:rsid w:val="001B0E46"/>
    <w:rsid w:val="001C5366"/>
    <w:rsid w:val="001F0CCB"/>
    <w:rsid w:val="00224A35"/>
    <w:rsid w:val="0023196A"/>
    <w:rsid w:val="002336E9"/>
    <w:rsid w:val="00243F73"/>
    <w:rsid w:val="00252028"/>
    <w:rsid w:val="0027596A"/>
    <w:rsid w:val="00294288"/>
    <w:rsid w:val="002A1323"/>
    <w:rsid w:val="002A1FEA"/>
    <w:rsid w:val="002E030E"/>
    <w:rsid w:val="002F42B7"/>
    <w:rsid w:val="003420D4"/>
    <w:rsid w:val="003448BE"/>
    <w:rsid w:val="00373ED9"/>
    <w:rsid w:val="00375CC5"/>
    <w:rsid w:val="00392708"/>
    <w:rsid w:val="003C3D35"/>
    <w:rsid w:val="003E6F28"/>
    <w:rsid w:val="003F12BD"/>
    <w:rsid w:val="00404982"/>
    <w:rsid w:val="00426CFC"/>
    <w:rsid w:val="00452C4F"/>
    <w:rsid w:val="004628E5"/>
    <w:rsid w:val="00467C14"/>
    <w:rsid w:val="0047275F"/>
    <w:rsid w:val="00472A55"/>
    <w:rsid w:val="0049510E"/>
    <w:rsid w:val="004973DD"/>
    <w:rsid w:val="004B05C4"/>
    <w:rsid w:val="004C17E6"/>
    <w:rsid w:val="004E30FC"/>
    <w:rsid w:val="004F23E1"/>
    <w:rsid w:val="00504042"/>
    <w:rsid w:val="0053153F"/>
    <w:rsid w:val="005958E3"/>
    <w:rsid w:val="00596381"/>
    <w:rsid w:val="00596B96"/>
    <w:rsid w:val="005A13B2"/>
    <w:rsid w:val="005D1A29"/>
    <w:rsid w:val="005E303D"/>
    <w:rsid w:val="005E6B34"/>
    <w:rsid w:val="00611DAD"/>
    <w:rsid w:val="00663A46"/>
    <w:rsid w:val="0067314E"/>
    <w:rsid w:val="0068314E"/>
    <w:rsid w:val="00690E22"/>
    <w:rsid w:val="006A700F"/>
    <w:rsid w:val="006B79EC"/>
    <w:rsid w:val="006D259B"/>
    <w:rsid w:val="006D3610"/>
    <w:rsid w:val="006D7530"/>
    <w:rsid w:val="006E40BA"/>
    <w:rsid w:val="006E691E"/>
    <w:rsid w:val="00710CDC"/>
    <w:rsid w:val="007127EC"/>
    <w:rsid w:val="00720893"/>
    <w:rsid w:val="007214D8"/>
    <w:rsid w:val="00733C7F"/>
    <w:rsid w:val="00757A79"/>
    <w:rsid w:val="00771EB1"/>
    <w:rsid w:val="00776AB9"/>
    <w:rsid w:val="007832C7"/>
    <w:rsid w:val="0079065E"/>
    <w:rsid w:val="007A66ED"/>
    <w:rsid w:val="007B1EEC"/>
    <w:rsid w:val="007E01C3"/>
    <w:rsid w:val="007E058E"/>
    <w:rsid w:val="007E2638"/>
    <w:rsid w:val="007E2908"/>
    <w:rsid w:val="007E4119"/>
    <w:rsid w:val="007F04E1"/>
    <w:rsid w:val="007F1970"/>
    <w:rsid w:val="008059E2"/>
    <w:rsid w:val="00837B57"/>
    <w:rsid w:val="00842C3C"/>
    <w:rsid w:val="00873317"/>
    <w:rsid w:val="008C532C"/>
    <w:rsid w:val="008F1E01"/>
    <w:rsid w:val="009352EE"/>
    <w:rsid w:val="0093646A"/>
    <w:rsid w:val="00961A83"/>
    <w:rsid w:val="00975E6F"/>
    <w:rsid w:val="009802E6"/>
    <w:rsid w:val="00982B37"/>
    <w:rsid w:val="00983797"/>
    <w:rsid w:val="009869BD"/>
    <w:rsid w:val="00997445"/>
    <w:rsid w:val="009A0778"/>
    <w:rsid w:val="009A5D68"/>
    <w:rsid w:val="009B3DFB"/>
    <w:rsid w:val="009C5A27"/>
    <w:rsid w:val="009E5392"/>
    <w:rsid w:val="009F3A5B"/>
    <w:rsid w:val="00A203F3"/>
    <w:rsid w:val="00A236D7"/>
    <w:rsid w:val="00A3579D"/>
    <w:rsid w:val="00A6452C"/>
    <w:rsid w:val="00A65DA3"/>
    <w:rsid w:val="00A730FC"/>
    <w:rsid w:val="00A92B67"/>
    <w:rsid w:val="00A9411E"/>
    <w:rsid w:val="00A9675B"/>
    <w:rsid w:val="00A9726B"/>
    <w:rsid w:val="00A97626"/>
    <w:rsid w:val="00AB1B29"/>
    <w:rsid w:val="00AB4649"/>
    <w:rsid w:val="00AB464D"/>
    <w:rsid w:val="00AD1A00"/>
    <w:rsid w:val="00AD7668"/>
    <w:rsid w:val="00AE3F62"/>
    <w:rsid w:val="00AF0FCE"/>
    <w:rsid w:val="00AF2B2D"/>
    <w:rsid w:val="00B10F96"/>
    <w:rsid w:val="00B27EC7"/>
    <w:rsid w:val="00B30D93"/>
    <w:rsid w:val="00B5131E"/>
    <w:rsid w:val="00BA1F15"/>
    <w:rsid w:val="00BC5309"/>
    <w:rsid w:val="00BE0570"/>
    <w:rsid w:val="00BF04AC"/>
    <w:rsid w:val="00C07BFF"/>
    <w:rsid w:val="00C10359"/>
    <w:rsid w:val="00C374FD"/>
    <w:rsid w:val="00C37ACB"/>
    <w:rsid w:val="00C4444A"/>
    <w:rsid w:val="00C5488C"/>
    <w:rsid w:val="00C61F47"/>
    <w:rsid w:val="00C7658A"/>
    <w:rsid w:val="00CE3AF2"/>
    <w:rsid w:val="00CF1472"/>
    <w:rsid w:val="00CF242F"/>
    <w:rsid w:val="00D02431"/>
    <w:rsid w:val="00D20431"/>
    <w:rsid w:val="00D30873"/>
    <w:rsid w:val="00D41993"/>
    <w:rsid w:val="00D518C0"/>
    <w:rsid w:val="00D7088C"/>
    <w:rsid w:val="00D71CE7"/>
    <w:rsid w:val="00D85E9A"/>
    <w:rsid w:val="00D9164A"/>
    <w:rsid w:val="00D94FD9"/>
    <w:rsid w:val="00DD1930"/>
    <w:rsid w:val="00DD3EE6"/>
    <w:rsid w:val="00DF1EA0"/>
    <w:rsid w:val="00E04046"/>
    <w:rsid w:val="00E04111"/>
    <w:rsid w:val="00E04E6A"/>
    <w:rsid w:val="00E078C4"/>
    <w:rsid w:val="00E11AD1"/>
    <w:rsid w:val="00E52FC3"/>
    <w:rsid w:val="00E67B25"/>
    <w:rsid w:val="00E821D7"/>
    <w:rsid w:val="00E822C2"/>
    <w:rsid w:val="00E931D9"/>
    <w:rsid w:val="00EB7DF6"/>
    <w:rsid w:val="00EC7008"/>
    <w:rsid w:val="00F36B88"/>
    <w:rsid w:val="00F82862"/>
    <w:rsid w:val="00FA4FCF"/>
    <w:rsid w:val="00FB1C3A"/>
    <w:rsid w:val="00FC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97FA8"/>
  <w15:docId w15:val="{DC155EE4-C63F-4B2C-99F4-B762EE379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3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059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59E2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C37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Agáta Mikulová</cp:lastModifiedBy>
  <cp:revision>2</cp:revision>
  <cp:lastPrinted>2017-09-14T12:07:00Z</cp:lastPrinted>
  <dcterms:created xsi:type="dcterms:W3CDTF">2017-09-20T06:17:00Z</dcterms:created>
  <dcterms:modified xsi:type="dcterms:W3CDTF">2017-09-20T06:17:00Z</dcterms:modified>
</cp:coreProperties>
</file>